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8A19" w14:textId="068FE13D" w:rsidR="00713695" w:rsidRPr="00526D66" w:rsidRDefault="00B048EC" w:rsidP="00701205">
      <w:pPr>
        <w:tabs>
          <w:tab w:val="left" w:pos="-720"/>
        </w:tabs>
        <w:suppressAutoHyphens/>
        <w:jc w:val="center"/>
        <w:rPr>
          <w:rFonts w:ascii="Arial" w:hAnsi="Arial" w:cs="Arial"/>
          <w:b/>
          <w:spacing w:val="-2"/>
          <w:sz w:val="28"/>
          <w:szCs w:val="23"/>
        </w:rPr>
      </w:pPr>
      <w:r w:rsidRPr="00526D66">
        <w:rPr>
          <w:rFonts w:ascii="Arial" w:hAnsi="Arial" w:cs="Arial"/>
          <w:b/>
          <w:spacing w:val="-2"/>
          <w:sz w:val="28"/>
          <w:szCs w:val="23"/>
        </w:rPr>
        <w:t>STANDARD PROPOSAL CONSIDERATIONS</w:t>
      </w:r>
    </w:p>
    <w:p w14:paraId="34439CE7" w14:textId="6C77F885" w:rsidR="00713695" w:rsidRPr="00526D66" w:rsidRDefault="00713695" w:rsidP="00526D66">
      <w:pPr>
        <w:tabs>
          <w:tab w:val="left" w:pos="-720"/>
        </w:tabs>
        <w:suppressAutoHyphens/>
        <w:spacing w:line="247" w:lineRule="auto"/>
        <w:jc w:val="both"/>
        <w:rPr>
          <w:rFonts w:ascii="Arial" w:hAnsi="Arial" w:cs="Arial"/>
          <w:spacing w:val="-2"/>
          <w:szCs w:val="23"/>
        </w:rPr>
      </w:pPr>
    </w:p>
    <w:p w14:paraId="20E7117A" w14:textId="19E555E5" w:rsidR="00713695" w:rsidRPr="00701205" w:rsidRDefault="00713695"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TAXES</w:t>
      </w:r>
    </w:p>
    <w:p w14:paraId="5B963AB4"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2D56ECE0" w14:textId="744A597E" w:rsidR="00713695" w:rsidRPr="00701205" w:rsidRDefault="00C54863"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 xml:space="preserve">The City of </w:t>
      </w:r>
      <w:r w:rsidR="00713695" w:rsidRPr="00701205">
        <w:rPr>
          <w:rFonts w:ascii="Arial" w:hAnsi="Arial" w:cs="Arial"/>
          <w:spacing w:val="-2"/>
          <w:sz w:val="23"/>
          <w:szCs w:val="23"/>
        </w:rPr>
        <w:t xml:space="preserve">Thornton </w:t>
      </w:r>
      <w:r w:rsidRPr="00701205">
        <w:rPr>
          <w:rFonts w:ascii="Arial" w:hAnsi="Arial" w:cs="Arial"/>
          <w:spacing w:val="-2"/>
          <w:sz w:val="23"/>
          <w:szCs w:val="23"/>
        </w:rPr>
        <w:t xml:space="preserve">(Thornton) </w:t>
      </w:r>
      <w:r w:rsidR="00713695" w:rsidRPr="00701205">
        <w:rPr>
          <w:rFonts w:ascii="Arial" w:hAnsi="Arial" w:cs="Arial"/>
          <w:spacing w:val="-2"/>
          <w:sz w:val="23"/>
          <w:szCs w:val="23"/>
        </w:rPr>
        <w:t xml:space="preserve">is exempt from federal excise taxes and state and local sales and use tax.  Tax exempt certificates will be issued upon request.  Any applicable taxes shall be shown as a separate line item in the </w:t>
      </w:r>
      <w:r w:rsidR="00094091" w:rsidRPr="00701205">
        <w:rPr>
          <w:rFonts w:ascii="Arial" w:hAnsi="Arial" w:cs="Arial"/>
          <w:spacing w:val="-2"/>
          <w:sz w:val="23"/>
          <w:szCs w:val="23"/>
        </w:rPr>
        <w:t>Proposal</w:t>
      </w:r>
      <w:r w:rsidR="00713695" w:rsidRPr="00701205">
        <w:rPr>
          <w:rFonts w:ascii="Arial" w:hAnsi="Arial" w:cs="Arial"/>
          <w:spacing w:val="-2"/>
          <w:sz w:val="23"/>
          <w:szCs w:val="23"/>
        </w:rPr>
        <w:t>.</w:t>
      </w:r>
    </w:p>
    <w:p w14:paraId="7ACA0CE9"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345E480C" w14:textId="618320C7" w:rsidR="00713695" w:rsidRPr="00701205" w:rsidRDefault="00713695"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BASIS OF AWARD</w:t>
      </w:r>
    </w:p>
    <w:p w14:paraId="1FFEC283"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0B78E061" w14:textId="1479BF14" w:rsidR="00713695" w:rsidRPr="00701205" w:rsidRDefault="00346E78"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An award</w:t>
      </w:r>
      <w:r w:rsidR="00713695" w:rsidRPr="00701205">
        <w:rPr>
          <w:rFonts w:ascii="Arial" w:hAnsi="Arial" w:cs="Arial"/>
          <w:spacing w:val="-2"/>
          <w:sz w:val="23"/>
          <w:szCs w:val="23"/>
        </w:rPr>
        <w:t xml:space="preserve"> shall be made to the responsive, responsible, and trustworthy </w:t>
      </w:r>
      <w:r w:rsidR="00B048EC" w:rsidRPr="00701205">
        <w:rPr>
          <w:rFonts w:ascii="Arial" w:hAnsi="Arial" w:cs="Arial"/>
          <w:spacing w:val="-2"/>
          <w:sz w:val="23"/>
          <w:szCs w:val="23"/>
        </w:rPr>
        <w:t>Proposing Vendor</w:t>
      </w:r>
      <w:r w:rsidR="00713695" w:rsidRPr="00701205">
        <w:rPr>
          <w:rFonts w:ascii="Arial" w:hAnsi="Arial" w:cs="Arial"/>
          <w:spacing w:val="-2"/>
          <w:sz w:val="23"/>
          <w:szCs w:val="23"/>
        </w:rPr>
        <w:t xml:space="preserve"> meeting the specifications and having the lowest possible cost consistent with the quality of the product needed, and any related </w:t>
      </w:r>
      <w:r w:rsidR="00B048EC" w:rsidRPr="00701205">
        <w:rPr>
          <w:rFonts w:ascii="Arial" w:hAnsi="Arial" w:cs="Arial"/>
          <w:sz w:val="23"/>
          <w:szCs w:val="23"/>
        </w:rPr>
        <w:t xml:space="preserve">Work or Service </w:t>
      </w:r>
      <w:r w:rsidR="00713695" w:rsidRPr="00701205">
        <w:rPr>
          <w:rFonts w:ascii="Arial" w:hAnsi="Arial" w:cs="Arial"/>
          <w:spacing w:val="-2"/>
          <w:sz w:val="23"/>
          <w:szCs w:val="23"/>
        </w:rPr>
        <w:t>for effective use.  The following is a list of the criteria that may be used in</w:t>
      </w:r>
      <w:r w:rsidRPr="00701205">
        <w:rPr>
          <w:rFonts w:ascii="Arial" w:hAnsi="Arial" w:cs="Arial"/>
          <w:spacing w:val="-2"/>
          <w:sz w:val="23"/>
          <w:szCs w:val="23"/>
        </w:rPr>
        <w:t xml:space="preserve"> making an</w:t>
      </w:r>
      <w:r w:rsidR="00713695" w:rsidRPr="00701205">
        <w:rPr>
          <w:rFonts w:ascii="Arial" w:hAnsi="Arial" w:cs="Arial"/>
          <w:spacing w:val="-2"/>
          <w:sz w:val="23"/>
          <w:szCs w:val="23"/>
        </w:rPr>
        <w:t xml:space="preserve"> award:</w:t>
      </w:r>
    </w:p>
    <w:p w14:paraId="374492F9"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5CC73AF7" w14:textId="559F6299" w:rsidR="00713695" w:rsidRPr="00701205" w:rsidRDefault="00713695" w:rsidP="00526D66">
      <w:pPr>
        <w:tabs>
          <w:tab w:val="left" w:pos="-720"/>
          <w:tab w:val="left" w:pos="0"/>
        </w:tabs>
        <w:suppressAutoHyphens/>
        <w:spacing w:line="247" w:lineRule="auto"/>
        <w:ind w:left="1440" w:hanging="540"/>
        <w:jc w:val="both"/>
        <w:rPr>
          <w:rFonts w:ascii="Arial" w:hAnsi="Arial" w:cs="Arial"/>
          <w:spacing w:val="-2"/>
          <w:sz w:val="23"/>
          <w:szCs w:val="23"/>
        </w:rPr>
      </w:pPr>
      <w:r w:rsidRPr="00701205">
        <w:rPr>
          <w:rFonts w:ascii="Arial" w:hAnsi="Arial" w:cs="Arial"/>
          <w:spacing w:val="-2"/>
          <w:sz w:val="23"/>
          <w:szCs w:val="23"/>
        </w:rPr>
        <w:t>A.</w:t>
      </w:r>
      <w:r w:rsidRPr="00701205">
        <w:rPr>
          <w:rFonts w:ascii="Arial" w:hAnsi="Arial" w:cs="Arial"/>
          <w:spacing w:val="-2"/>
          <w:sz w:val="23"/>
          <w:szCs w:val="23"/>
        </w:rPr>
        <w:tab/>
        <w:t>Adherence to specifications;</w:t>
      </w:r>
    </w:p>
    <w:p w14:paraId="622DEDC5" w14:textId="2BFD971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B.</w:t>
      </w:r>
      <w:r w:rsidRPr="00701205">
        <w:rPr>
          <w:rFonts w:ascii="Arial" w:hAnsi="Arial" w:cs="Arial"/>
          <w:spacing w:val="-2"/>
          <w:sz w:val="23"/>
          <w:szCs w:val="23"/>
        </w:rPr>
        <w:tab/>
        <w:t>Superior quality;</w:t>
      </w:r>
    </w:p>
    <w:p w14:paraId="170788D1" w14:textId="431698A6"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C.</w:t>
      </w:r>
      <w:r w:rsidRPr="00701205">
        <w:rPr>
          <w:rFonts w:ascii="Arial" w:hAnsi="Arial" w:cs="Arial"/>
          <w:spacing w:val="-2"/>
          <w:sz w:val="23"/>
          <w:szCs w:val="23"/>
        </w:rPr>
        <w:tab/>
        <w:t>Adequacy of maintenance and service;</w:t>
      </w:r>
    </w:p>
    <w:p w14:paraId="17188322" w14:textId="5124BF57"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D.</w:t>
      </w:r>
      <w:r w:rsidRPr="00701205">
        <w:rPr>
          <w:rFonts w:ascii="Arial" w:hAnsi="Arial" w:cs="Arial"/>
          <w:spacing w:val="-2"/>
          <w:sz w:val="23"/>
          <w:szCs w:val="23"/>
        </w:rPr>
        <w:tab/>
        <w:t>Delivery and/or completion time;</w:t>
      </w:r>
    </w:p>
    <w:p w14:paraId="226B7496" w14:textId="2CB236E9"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E.</w:t>
      </w:r>
      <w:r w:rsidRPr="00701205">
        <w:rPr>
          <w:rFonts w:ascii="Arial" w:hAnsi="Arial" w:cs="Arial"/>
          <w:spacing w:val="-2"/>
          <w:sz w:val="23"/>
          <w:szCs w:val="23"/>
        </w:rPr>
        <w:tab/>
        <w:t>Guarantees and warranties;</w:t>
      </w:r>
    </w:p>
    <w:p w14:paraId="0F64720A" w14:textId="6C0067DD"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F.</w:t>
      </w:r>
      <w:r w:rsidRPr="00701205">
        <w:rPr>
          <w:rFonts w:ascii="Arial" w:hAnsi="Arial" w:cs="Arial"/>
          <w:spacing w:val="-2"/>
          <w:sz w:val="23"/>
          <w:szCs w:val="23"/>
        </w:rPr>
        <w:tab/>
      </w:r>
      <w:r w:rsidR="00B048EC" w:rsidRPr="00701205">
        <w:rPr>
          <w:rFonts w:ascii="Arial" w:hAnsi="Arial" w:cs="Arial"/>
          <w:spacing w:val="-2"/>
          <w:sz w:val="23"/>
          <w:szCs w:val="23"/>
        </w:rPr>
        <w:t>Proposing Vendor</w:t>
      </w:r>
      <w:r w:rsidRPr="00701205">
        <w:rPr>
          <w:rFonts w:ascii="Arial" w:hAnsi="Arial" w:cs="Arial"/>
          <w:spacing w:val="-2"/>
          <w:sz w:val="23"/>
          <w:szCs w:val="23"/>
        </w:rPr>
        <w:t>'s financial status;</w:t>
      </w:r>
    </w:p>
    <w:p w14:paraId="1B77B16B" w14:textId="5ACC3ECF"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G.</w:t>
      </w:r>
      <w:r w:rsidRPr="00701205">
        <w:rPr>
          <w:rFonts w:ascii="Arial" w:hAnsi="Arial" w:cs="Arial"/>
          <w:spacing w:val="-2"/>
          <w:sz w:val="23"/>
          <w:szCs w:val="23"/>
        </w:rPr>
        <w:tab/>
        <w:t>Results of reference checks;</w:t>
      </w:r>
    </w:p>
    <w:p w14:paraId="59DE09CC" w14:textId="592C524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H.</w:t>
      </w:r>
      <w:r w:rsidRPr="00701205">
        <w:rPr>
          <w:rFonts w:ascii="Arial" w:hAnsi="Arial" w:cs="Arial"/>
          <w:spacing w:val="-2"/>
          <w:sz w:val="23"/>
          <w:szCs w:val="23"/>
        </w:rPr>
        <w:tab/>
        <w:t>Past experience and cost with similar or like product or service;</w:t>
      </w:r>
    </w:p>
    <w:p w14:paraId="362AAC3B" w14:textId="3B3BCA8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 xml:space="preserve"> I.</w:t>
      </w:r>
      <w:r w:rsidRPr="00701205">
        <w:rPr>
          <w:rFonts w:ascii="Arial" w:hAnsi="Arial" w:cs="Arial"/>
          <w:spacing w:val="-2"/>
          <w:sz w:val="23"/>
          <w:szCs w:val="23"/>
        </w:rPr>
        <w:tab/>
        <w:t>Anticipated future cost and experience;</w:t>
      </w:r>
    </w:p>
    <w:p w14:paraId="1E1E1419" w14:textId="699E29D6"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J.</w:t>
      </w:r>
      <w:r w:rsidRPr="00701205">
        <w:rPr>
          <w:rFonts w:ascii="Arial" w:hAnsi="Arial" w:cs="Arial"/>
          <w:spacing w:val="-2"/>
          <w:sz w:val="23"/>
          <w:szCs w:val="23"/>
        </w:rPr>
        <w:tab/>
        <w:t xml:space="preserve">Performance of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and </w:t>
      </w:r>
      <w:r w:rsidR="00B048EC" w:rsidRPr="00701205">
        <w:rPr>
          <w:rFonts w:ascii="Arial" w:hAnsi="Arial" w:cs="Arial"/>
          <w:spacing w:val="-2"/>
          <w:sz w:val="23"/>
          <w:szCs w:val="23"/>
        </w:rPr>
        <w:t>Proposing Vendor</w:t>
      </w:r>
      <w:r w:rsidRPr="00701205">
        <w:rPr>
          <w:rFonts w:ascii="Arial" w:hAnsi="Arial" w:cs="Arial"/>
          <w:spacing w:val="-2"/>
          <w:sz w:val="23"/>
          <w:szCs w:val="23"/>
        </w:rPr>
        <w:t>'s product for other agencies, plants, and firms;</w:t>
      </w:r>
    </w:p>
    <w:p w14:paraId="02F5D38F" w14:textId="6E9C9C3D"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K.</w:t>
      </w:r>
      <w:r w:rsidRPr="00701205">
        <w:rPr>
          <w:rFonts w:ascii="Arial" w:hAnsi="Arial" w:cs="Arial"/>
          <w:spacing w:val="-2"/>
          <w:sz w:val="23"/>
          <w:szCs w:val="23"/>
        </w:rPr>
        <w:tab/>
        <w:t xml:space="preserve">Prices quoted; </w:t>
      </w:r>
    </w:p>
    <w:p w14:paraId="2BC1CB93" w14:textId="1040BCCB"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L.</w:t>
      </w:r>
      <w:r w:rsidRPr="00701205">
        <w:rPr>
          <w:rFonts w:ascii="Arial" w:hAnsi="Arial" w:cs="Arial"/>
          <w:spacing w:val="-2"/>
          <w:sz w:val="23"/>
          <w:szCs w:val="23"/>
        </w:rPr>
        <w:tab/>
        <w:t>Local Vendor consideration</w:t>
      </w:r>
      <w:r w:rsidR="00B048EC" w:rsidRPr="00701205">
        <w:rPr>
          <w:rFonts w:ascii="Arial" w:hAnsi="Arial" w:cs="Arial"/>
          <w:spacing w:val="-2"/>
          <w:sz w:val="23"/>
          <w:szCs w:val="23"/>
        </w:rPr>
        <w:t xml:space="preserve">, </w:t>
      </w:r>
      <w:r w:rsidR="00B048EC" w:rsidRPr="00701205">
        <w:rPr>
          <w:rFonts w:ascii="Arial" w:hAnsi="Arial" w:cs="Arial"/>
          <w:b/>
          <w:i/>
          <w:spacing w:val="-2"/>
          <w:sz w:val="23"/>
          <w:szCs w:val="23"/>
        </w:rPr>
        <w:t>if applicable;</w:t>
      </w:r>
      <w:r w:rsidR="00B048EC" w:rsidRPr="00701205">
        <w:rPr>
          <w:rFonts w:ascii="Arial" w:hAnsi="Arial" w:cs="Arial"/>
          <w:spacing w:val="-2"/>
          <w:sz w:val="23"/>
          <w:szCs w:val="23"/>
        </w:rPr>
        <w:t xml:space="preserve"> </w:t>
      </w:r>
      <w:r w:rsidRPr="00701205">
        <w:rPr>
          <w:rFonts w:ascii="Arial" w:hAnsi="Arial" w:cs="Arial"/>
          <w:spacing w:val="-2"/>
          <w:sz w:val="23"/>
          <w:szCs w:val="23"/>
        </w:rPr>
        <w:t>and/or</w:t>
      </w:r>
    </w:p>
    <w:p w14:paraId="44AB89D7" w14:textId="7144A8EC"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M.</w:t>
      </w:r>
      <w:r w:rsidRPr="00701205">
        <w:rPr>
          <w:rFonts w:ascii="Arial" w:hAnsi="Arial" w:cs="Arial"/>
          <w:spacing w:val="-2"/>
          <w:sz w:val="23"/>
          <w:szCs w:val="23"/>
        </w:rPr>
        <w:tab/>
        <w:t>Overall cost effectiveness and greatest benefit as deemed in the best interest of Thornton.</w:t>
      </w:r>
    </w:p>
    <w:p w14:paraId="03D3D9DF"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7159EE8A" w14:textId="4682F6E5" w:rsidR="00713695" w:rsidRPr="00701205" w:rsidRDefault="00094091"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PROPOSAL</w:t>
      </w:r>
      <w:r w:rsidR="00713695" w:rsidRPr="00701205">
        <w:rPr>
          <w:rFonts w:ascii="Arial" w:hAnsi="Arial" w:cs="Arial"/>
          <w:b/>
          <w:spacing w:val="-2"/>
          <w:sz w:val="23"/>
          <w:szCs w:val="23"/>
          <w:u w:val="single"/>
        </w:rPr>
        <w:t xml:space="preserve"> EVALUATION AND AWARD</w:t>
      </w:r>
    </w:p>
    <w:p w14:paraId="22211C9F"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6B53B63B" w14:textId="6430A7F7" w:rsidR="00713695" w:rsidRPr="00701205" w:rsidRDefault="00713695"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For purposes of clarification, responsiveness relates to compliance with the provisions of the I</w:t>
      </w:r>
      <w:r w:rsidR="00843F67">
        <w:rPr>
          <w:rFonts w:ascii="Arial" w:hAnsi="Arial" w:cs="Arial"/>
          <w:spacing w:val="-2"/>
          <w:sz w:val="23"/>
          <w:szCs w:val="23"/>
        </w:rPr>
        <w:t xml:space="preserve">nvitation </w:t>
      </w:r>
      <w:r w:rsidR="00843F67" w:rsidRPr="00701205">
        <w:rPr>
          <w:rFonts w:ascii="Arial" w:hAnsi="Arial" w:cs="Arial"/>
          <w:spacing w:val="-2"/>
          <w:sz w:val="23"/>
          <w:szCs w:val="23"/>
        </w:rPr>
        <w:t>for</w:t>
      </w:r>
      <w:r w:rsidR="00843F67">
        <w:rPr>
          <w:rFonts w:ascii="Arial" w:hAnsi="Arial" w:cs="Arial"/>
          <w:spacing w:val="-2"/>
          <w:sz w:val="23"/>
          <w:szCs w:val="23"/>
        </w:rPr>
        <w:t xml:space="preserve"> </w:t>
      </w:r>
      <w:r w:rsidRPr="00701205">
        <w:rPr>
          <w:rFonts w:ascii="Arial" w:hAnsi="Arial" w:cs="Arial"/>
          <w:spacing w:val="-2"/>
          <w:sz w:val="23"/>
          <w:szCs w:val="23"/>
        </w:rPr>
        <w:t>B</w:t>
      </w:r>
      <w:r w:rsidR="00843F67">
        <w:rPr>
          <w:rFonts w:ascii="Arial" w:hAnsi="Arial" w:cs="Arial"/>
          <w:spacing w:val="-2"/>
          <w:sz w:val="23"/>
          <w:szCs w:val="23"/>
        </w:rPr>
        <w:t>id (IFB)</w:t>
      </w:r>
      <w:r w:rsidRPr="00701205">
        <w:rPr>
          <w:rFonts w:ascii="Arial" w:hAnsi="Arial" w:cs="Arial"/>
          <w:spacing w:val="-2"/>
          <w:sz w:val="23"/>
          <w:szCs w:val="23"/>
        </w:rPr>
        <w:t xml:space="preserve">, including specifications and contractual terms and conditions.  </w:t>
      </w:r>
    </w:p>
    <w:p w14:paraId="0582F7AA"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0C63DC8C" w14:textId="18557307" w:rsidR="00713695" w:rsidRPr="00701205" w:rsidRDefault="00713695" w:rsidP="00526D66">
      <w:pPr>
        <w:widowControl/>
        <w:tabs>
          <w:tab w:val="left" w:pos="-720"/>
          <w:tab w:val="left" w:pos="0"/>
        </w:tabs>
        <w:suppressAutoHyphens/>
        <w:spacing w:line="247" w:lineRule="auto"/>
        <w:ind w:left="547"/>
        <w:jc w:val="both"/>
        <w:rPr>
          <w:rFonts w:ascii="Arial" w:hAnsi="Arial" w:cs="Arial"/>
          <w:spacing w:val="-2"/>
          <w:sz w:val="23"/>
          <w:szCs w:val="23"/>
        </w:rPr>
      </w:pPr>
      <w:r w:rsidRPr="00701205">
        <w:rPr>
          <w:rFonts w:ascii="Arial" w:hAnsi="Arial" w:cs="Arial"/>
          <w:spacing w:val="-2"/>
          <w:sz w:val="23"/>
          <w:szCs w:val="23"/>
        </w:rPr>
        <w:t xml:space="preserve">Responsibility relates to the ability of a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to carry out the terms and conditions of </w:t>
      </w:r>
      <w:r w:rsidR="00346E78" w:rsidRPr="00701205">
        <w:rPr>
          <w:rFonts w:ascii="Arial" w:hAnsi="Arial" w:cs="Arial"/>
          <w:spacing w:val="-2"/>
          <w:sz w:val="23"/>
          <w:szCs w:val="23"/>
        </w:rPr>
        <w:t>an award and/or</w:t>
      </w:r>
      <w:r w:rsidRPr="00701205">
        <w:rPr>
          <w:rFonts w:ascii="Arial" w:hAnsi="Arial" w:cs="Arial"/>
          <w:spacing w:val="-2"/>
          <w:sz w:val="23"/>
          <w:szCs w:val="23"/>
        </w:rPr>
        <w:t xml:space="preserve"> Purchase Order, including,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's character, trustworthiness, reputation, integrity, experience, past performance, business and financial capabilities, technical organization, reliability, and the like.  In evaluating whether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is responsible, Thornton, in its sole discretion, may consider such things as whether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is in arrears to Thornton under any obligation, has an unacceptable performance or claims history with Thornton or with other owners, or is currently involved in a dispute with Thornton.  In the event that the Purchasing Manager or designee makes an inquiry regarding the responsibility of a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and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fails to furnish the requested information in an adequate or timely manner, Thornton may find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non-responsible.  </w:t>
      </w:r>
      <w:r w:rsidRPr="00701205">
        <w:rPr>
          <w:rFonts w:ascii="Arial" w:hAnsi="Arial" w:cs="Arial"/>
          <w:spacing w:val="-2"/>
          <w:sz w:val="23"/>
          <w:szCs w:val="23"/>
        </w:rPr>
        <w:lastRenderedPageBreak/>
        <w:t xml:space="preserve">Such a finding may be grounds for the rejection of the </w:t>
      </w:r>
      <w:r w:rsidR="00094091" w:rsidRPr="00701205">
        <w:rPr>
          <w:rFonts w:ascii="Arial" w:hAnsi="Arial" w:cs="Arial"/>
          <w:spacing w:val="-2"/>
          <w:sz w:val="23"/>
          <w:szCs w:val="23"/>
        </w:rPr>
        <w:t>Proposal</w:t>
      </w:r>
      <w:r w:rsidRPr="00701205">
        <w:rPr>
          <w:rFonts w:ascii="Arial" w:hAnsi="Arial" w:cs="Arial"/>
          <w:spacing w:val="-2"/>
          <w:sz w:val="23"/>
          <w:szCs w:val="23"/>
        </w:rPr>
        <w:t xml:space="preserve"> as determined by the Purchasing Manager to be in the best interest of Thornton. </w:t>
      </w:r>
    </w:p>
    <w:p w14:paraId="6E10ABA4" w14:textId="77777777" w:rsidR="00713695" w:rsidRPr="00701205" w:rsidRDefault="00713695" w:rsidP="00526D66">
      <w:pPr>
        <w:tabs>
          <w:tab w:val="left" w:pos="-720"/>
          <w:tab w:val="left" w:pos="0"/>
        </w:tabs>
        <w:suppressAutoHyphens/>
        <w:spacing w:line="247" w:lineRule="auto"/>
        <w:ind w:left="540"/>
        <w:jc w:val="both"/>
        <w:rPr>
          <w:rFonts w:ascii="Arial" w:hAnsi="Arial" w:cs="Arial"/>
          <w:spacing w:val="-2"/>
          <w:sz w:val="23"/>
          <w:szCs w:val="23"/>
        </w:rPr>
      </w:pPr>
    </w:p>
    <w:p w14:paraId="5882C537" w14:textId="284A5A2D" w:rsidR="00713695" w:rsidRPr="00B409DB" w:rsidRDefault="00713695" w:rsidP="00701205">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Thornton-based businesses may be granted consideration in evaluation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 if they meet the following criteria:</w:t>
      </w:r>
    </w:p>
    <w:p w14:paraId="2BD4ADFE"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1923A90A" w14:textId="77777777"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A.</w:t>
      </w:r>
      <w:r w:rsidRPr="00B409DB">
        <w:rPr>
          <w:rFonts w:ascii="Arial" w:hAnsi="Arial" w:cs="Arial"/>
          <w:spacing w:val="-2"/>
          <w:sz w:val="23"/>
          <w:szCs w:val="23"/>
        </w:rPr>
        <w:tab/>
        <w:t>The business maintains an office, manufacturing, training, retail, or repair facility within Thornton city limits;</w:t>
      </w:r>
    </w:p>
    <w:p w14:paraId="0818AE37" w14:textId="77777777"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The business has a current Thornton business license;</w:t>
      </w:r>
    </w:p>
    <w:p w14:paraId="35E035B2" w14:textId="77777777"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t>The business is current on all Thornton obligations; and</w:t>
      </w:r>
    </w:p>
    <w:p w14:paraId="7578AC9A" w14:textId="068685C3"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t xml:space="preserve">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requests the consideration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 and supplies the necessary documentation.</w:t>
      </w:r>
    </w:p>
    <w:p w14:paraId="31827FF7" w14:textId="77777777" w:rsidR="00713695" w:rsidRPr="00B409DB" w:rsidRDefault="00713695" w:rsidP="00713695">
      <w:pPr>
        <w:tabs>
          <w:tab w:val="left" w:pos="-720"/>
          <w:tab w:val="left" w:pos="0"/>
        </w:tabs>
        <w:suppressAutoHyphens/>
        <w:ind w:left="720"/>
        <w:jc w:val="both"/>
        <w:rPr>
          <w:rFonts w:ascii="Arial" w:hAnsi="Arial" w:cs="Arial"/>
          <w:sz w:val="23"/>
          <w:szCs w:val="23"/>
        </w:rPr>
      </w:pPr>
    </w:p>
    <w:p w14:paraId="7673EF7C" w14:textId="4F3302EE" w:rsidR="00713695" w:rsidRPr="00B409DB" w:rsidRDefault="00713695" w:rsidP="00C54863">
      <w:pPr>
        <w:keepLines/>
        <w:widowControl/>
        <w:tabs>
          <w:tab w:val="left" w:pos="-720"/>
        </w:tabs>
        <w:suppressAutoHyphens/>
        <w:ind w:left="540"/>
        <w:jc w:val="both"/>
        <w:rPr>
          <w:rFonts w:ascii="Arial" w:hAnsi="Arial" w:cs="Arial"/>
          <w:sz w:val="23"/>
          <w:szCs w:val="23"/>
        </w:rPr>
      </w:pPr>
      <w:r w:rsidRPr="00B409DB">
        <w:rPr>
          <w:rFonts w:ascii="Arial" w:hAnsi="Arial" w:cs="Arial"/>
          <w:sz w:val="23"/>
          <w:szCs w:val="23"/>
        </w:rPr>
        <w:t xml:space="preserve">All nonmonetary </w:t>
      </w:r>
      <w:r w:rsidR="00094091" w:rsidRPr="00B409DB">
        <w:rPr>
          <w:rFonts w:ascii="Arial" w:hAnsi="Arial" w:cs="Arial"/>
          <w:sz w:val="23"/>
          <w:szCs w:val="23"/>
        </w:rPr>
        <w:t>Proposal</w:t>
      </w:r>
      <w:r w:rsidRPr="00B409DB">
        <w:rPr>
          <w:rFonts w:ascii="Arial" w:hAnsi="Arial" w:cs="Arial"/>
          <w:sz w:val="23"/>
          <w:szCs w:val="23"/>
        </w:rPr>
        <w:t xml:space="preserve"> criteria being equal, Thornton business’ </w:t>
      </w:r>
      <w:r w:rsidR="00094091" w:rsidRPr="00B409DB">
        <w:rPr>
          <w:rFonts w:ascii="Arial" w:hAnsi="Arial" w:cs="Arial"/>
          <w:sz w:val="23"/>
          <w:szCs w:val="23"/>
        </w:rPr>
        <w:t>Proposal</w:t>
      </w:r>
      <w:r w:rsidRPr="00B409DB">
        <w:rPr>
          <w:rFonts w:ascii="Arial" w:hAnsi="Arial" w:cs="Arial"/>
          <w:sz w:val="23"/>
          <w:szCs w:val="23"/>
        </w:rPr>
        <w:t xml:space="preserve"> will be discounted for the purpose of evaluating the </w:t>
      </w:r>
      <w:r w:rsidR="00B048EC" w:rsidRPr="00B409DB">
        <w:rPr>
          <w:rFonts w:ascii="Arial" w:hAnsi="Arial" w:cs="Arial"/>
          <w:sz w:val="23"/>
          <w:szCs w:val="23"/>
        </w:rPr>
        <w:t>Proposals</w:t>
      </w:r>
      <w:r w:rsidRPr="00B409DB">
        <w:rPr>
          <w:rFonts w:ascii="Arial" w:hAnsi="Arial" w:cs="Arial"/>
          <w:sz w:val="23"/>
          <w:szCs w:val="23"/>
        </w:rPr>
        <w:t xml:space="preserve"> when compared to non-Thornton-based businesses by the lesser of five percent (5%) of the </w:t>
      </w:r>
      <w:r w:rsidR="00094091" w:rsidRPr="00B409DB">
        <w:rPr>
          <w:rFonts w:ascii="Arial" w:hAnsi="Arial" w:cs="Arial"/>
          <w:sz w:val="23"/>
          <w:szCs w:val="23"/>
        </w:rPr>
        <w:t>Proposal</w:t>
      </w:r>
      <w:r w:rsidRPr="00B409DB">
        <w:rPr>
          <w:rFonts w:ascii="Arial" w:hAnsi="Arial" w:cs="Arial"/>
          <w:sz w:val="23"/>
          <w:szCs w:val="23"/>
        </w:rPr>
        <w:t xml:space="preserve"> price or ten thousand dollars ($10,000). </w:t>
      </w:r>
    </w:p>
    <w:p w14:paraId="58B75032"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0B8C7A97" w14:textId="517790A2"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Price will be a major factor in evaluation and award.  This shall not be construed to mean that all awards will be made to the lowest price </w:t>
      </w:r>
      <w:r w:rsidR="00B048EC" w:rsidRPr="00B409DB">
        <w:rPr>
          <w:rFonts w:ascii="Arial" w:hAnsi="Arial" w:cs="Arial"/>
          <w:spacing w:val="-2"/>
          <w:sz w:val="23"/>
          <w:szCs w:val="23"/>
        </w:rPr>
        <w:t>Proposing Vendor</w:t>
      </w:r>
      <w:r w:rsidRPr="00B409DB">
        <w:rPr>
          <w:rFonts w:ascii="Arial" w:hAnsi="Arial" w:cs="Arial"/>
          <w:spacing w:val="-2"/>
          <w:sz w:val="23"/>
          <w:szCs w:val="23"/>
        </w:rPr>
        <w:t>; but rather total economy inclusive of service, delivery, product performance, Vendor performance, discounts, terms, specification adherence, and the like will also be considered in the evaluation and award process.</w:t>
      </w:r>
    </w:p>
    <w:p w14:paraId="27479FF7" w14:textId="77777777" w:rsidR="00713695" w:rsidRPr="00B409DB" w:rsidRDefault="00713695" w:rsidP="00713695">
      <w:pPr>
        <w:tabs>
          <w:tab w:val="left" w:pos="-720"/>
        </w:tabs>
        <w:suppressAutoHyphens/>
        <w:jc w:val="both"/>
        <w:rPr>
          <w:rFonts w:ascii="Arial" w:hAnsi="Arial" w:cs="Arial"/>
          <w:spacing w:val="-2"/>
          <w:sz w:val="23"/>
          <w:szCs w:val="23"/>
        </w:rPr>
      </w:pPr>
    </w:p>
    <w:p w14:paraId="01D0878C" w14:textId="5C018A4D" w:rsidR="00713695" w:rsidRPr="00B409DB" w:rsidRDefault="00713695" w:rsidP="00C54863">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Thornton reserves the right to base its evaluation on a "Should Cost" analysis to reflect the real costs to Thornton arising out of, or incidental to the award</w:t>
      </w:r>
      <w:r w:rsidR="00346E78" w:rsidRPr="00B409DB">
        <w:rPr>
          <w:rFonts w:ascii="Arial" w:hAnsi="Arial" w:cs="Arial"/>
          <w:spacing w:val="-2"/>
          <w:sz w:val="23"/>
          <w:szCs w:val="23"/>
        </w:rPr>
        <w:t xml:space="preser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should therefore avoid unbalanced pricing and other cost presentation tactics that attempt to understate, conceal, or distort real costs, or otherwise take advantage of a mere formula-oriented, nonjudgmental type of cost or price analysis.  Thornton will look to substance more than format and shall perform its cost and price evaluation on the basis of probable real costs.  </w:t>
      </w:r>
    </w:p>
    <w:p w14:paraId="37ECBDE8"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103E4208" w14:textId="3EEF04A6"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Evaluation of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the factors contained in the IFB; however, additional factors not previously outlined in the IFB may be considered, should other pertinent information be made available.  Thornton reserves the right to negotiate final terms with the lowest responsive, responsible, and trustworthy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that may vary from those contained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Documents.</w:t>
      </w:r>
    </w:p>
    <w:p w14:paraId="3F77E1BB"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751B9EF1" w14:textId="19FAB079"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If prior to award, it is deemed that an IFB or award is in violation of law, then the IFB or award shall be canceled or revised to comply with the law.</w:t>
      </w:r>
    </w:p>
    <w:p w14:paraId="3FAD85DA" w14:textId="77777777" w:rsidR="00713695" w:rsidRPr="00B409DB" w:rsidRDefault="00713695" w:rsidP="00C54863">
      <w:pPr>
        <w:tabs>
          <w:tab w:val="left" w:pos="-720"/>
          <w:tab w:val="left" w:pos="0"/>
        </w:tabs>
        <w:suppressAutoHyphens/>
        <w:ind w:left="540" w:hanging="720"/>
        <w:jc w:val="both"/>
        <w:rPr>
          <w:rFonts w:ascii="Arial" w:hAnsi="Arial" w:cs="Arial"/>
          <w:spacing w:val="-2"/>
          <w:sz w:val="23"/>
          <w:szCs w:val="23"/>
        </w:rPr>
      </w:pPr>
    </w:p>
    <w:p w14:paraId="7EF4D13C" w14:textId="3510A10F" w:rsidR="00713695" w:rsidRPr="00B409DB" w:rsidRDefault="00713695" w:rsidP="00C54863">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after award, it is determined that an IFB or award is in violation of law,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awarded has not acted fraudulently or in bad faith, the </w:t>
      </w:r>
      <w:r w:rsidR="00346E78" w:rsidRPr="00B409DB">
        <w:rPr>
          <w:rFonts w:ascii="Arial" w:hAnsi="Arial" w:cs="Arial"/>
          <w:spacing w:val="-2"/>
          <w:sz w:val="23"/>
          <w:szCs w:val="23"/>
        </w:rPr>
        <w:t xml:space="preserve">award </w:t>
      </w:r>
      <w:r w:rsidRPr="00B409DB">
        <w:rPr>
          <w:rFonts w:ascii="Arial" w:hAnsi="Arial" w:cs="Arial"/>
          <w:spacing w:val="-2"/>
          <w:sz w:val="23"/>
          <w:szCs w:val="23"/>
        </w:rPr>
        <w:t xml:space="preserve">may be terminated for convenience.  If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awarded has acted fraudulently or in bad faith, the </w:t>
      </w:r>
      <w:r w:rsidR="00346E78" w:rsidRPr="00B409DB">
        <w:rPr>
          <w:rFonts w:ascii="Arial" w:hAnsi="Arial" w:cs="Arial"/>
          <w:spacing w:val="-2"/>
          <w:sz w:val="23"/>
          <w:szCs w:val="23"/>
        </w:rPr>
        <w:t>award</w:t>
      </w:r>
      <w:r w:rsidRPr="00B409DB">
        <w:rPr>
          <w:rFonts w:ascii="Arial" w:hAnsi="Arial" w:cs="Arial"/>
          <w:spacing w:val="-2"/>
          <w:sz w:val="23"/>
          <w:szCs w:val="23"/>
        </w:rPr>
        <w:t xml:space="preserve"> may be declared null and void without prejudice to Thornton’s rights to such damages as may be appropriate. </w:t>
      </w:r>
    </w:p>
    <w:p w14:paraId="110BF139" w14:textId="2D463CD2" w:rsidR="00713695" w:rsidRDefault="00713695" w:rsidP="00713695">
      <w:pPr>
        <w:tabs>
          <w:tab w:val="left" w:pos="-720"/>
        </w:tabs>
        <w:suppressAutoHyphens/>
        <w:jc w:val="both"/>
        <w:rPr>
          <w:rFonts w:ascii="Arial" w:hAnsi="Arial" w:cs="Arial"/>
          <w:spacing w:val="-2"/>
          <w:sz w:val="23"/>
          <w:szCs w:val="23"/>
        </w:rPr>
      </w:pPr>
    </w:p>
    <w:p w14:paraId="7A981249" w14:textId="032F4417" w:rsidR="00701205" w:rsidRDefault="00701205">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1231C617" w14:textId="42480F20" w:rsidR="00713695" w:rsidRPr="00B409DB" w:rsidRDefault="00094091"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PROPOSAL</w:t>
      </w:r>
      <w:r w:rsidR="00713695" w:rsidRPr="00B409DB">
        <w:rPr>
          <w:rFonts w:ascii="Arial" w:hAnsi="Arial" w:cs="Arial"/>
          <w:b/>
          <w:spacing w:val="-2"/>
          <w:sz w:val="23"/>
          <w:szCs w:val="23"/>
          <w:u w:val="single"/>
        </w:rPr>
        <w:t xml:space="preserve"> </w:t>
      </w:r>
      <w:r w:rsidRPr="00B409DB">
        <w:rPr>
          <w:rFonts w:ascii="Arial" w:hAnsi="Arial" w:cs="Arial"/>
          <w:b/>
          <w:spacing w:val="-2"/>
          <w:sz w:val="23"/>
          <w:szCs w:val="23"/>
          <w:u w:val="single"/>
        </w:rPr>
        <w:t>PRICING</w:t>
      </w:r>
    </w:p>
    <w:p w14:paraId="1A89248B"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1A4BA737" w14:textId="1B873FB9" w:rsidR="00713695" w:rsidRPr="00B409DB" w:rsidRDefault="00713695"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must submit its </w:t>
      </w:r>
      <w:r w:rsidR="00094091" w:rsidRPr="00B409DB">
        <w:rPr>
          <w:rFonts w:ascii="Arial" w:hAnsi="Arial" w:cs="Arial"/>
          <w:spacing w:val="-2"/>
          <w:sz w:val="23"/>
          <w:szCs w:val="23"/>
        </w:rPr>
        <w:t>proposed pricing</w:t>
      </w:r>
      <w:r w:rsidRPr="00B409DB">
        <w:rPr>
          <w:rFonts w:ascii="Arial" w:hAnsi="Arial" w:cs="Arial"/>
          <w:spacing w:val="-2"/>
          <w:sz w:val="23"/>
          <w:szCs w:val="23"/>
        </w:rPr>
        <w:t xml:space="preserve">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forms </w:t>
      </w:r>
      <w:r w:rsidR="00094091" w:rsidRPr="00B409DB">
        <w:rPr>
          <w:rFonts w:ascii="Arial" w:hAnsi="Arial" w:cs="Arial"/>
          <w:spacing w:val="-2"/>
          <w:sz w:val="23"/>
          <w:szCs w:val="23"/>
        </w:rPr>
        <w:t>contained within the proposal document</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sign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correctly, and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rejected if it shows any omissions, alterations of form, addition not called for, conditions or any irregularities of any kind.</w:t>
      </w:r>
    </w:p>
    <w:p w14:paraId="1774C686" w14:textId="268FE730" w:rsidR="007F5AB7" w:rsidRPr="00526D66" w:rsidRDefault="007F5AB7" w:rsidP="00526D66">
      <w:pPr>
        <w:tabs>
          <w:tab w:val="left" w:pos="-720"/>
          <w:tab w:val="left" w:pos="0"/>
        </w:tabs>
        <w:suppressAutoHyphens/>
        <w:spacing w:line="238" w:lineRule="auto"/>
        <w:ind w:left="720" w:hanging="720"/>
        <w:jc w:val="both"/>
        <w:rPr>
          <w:rFonts w:ascii="Arial" w:hAnsi="Arial" w:cs="Arial"/>
          <w:spacing w:val="-2"/>
          <w:sz w:val="22"/>
          <w:szCs w:val="23"/>
        </w:rPr>
      </w:pPr>
    </w:p>
    <w:p w14:paraId="75F0C357" w14:textId="27F8278A" w:rsidR="007F5AB7" w:rsidRPr="00B409DB" w:rsidRDefault="007F5AB7"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Unit pricing will govern over extended prices unless otherwise stated.  All prices quoted shall be firm, except in those cases where a firm price cannot be quoted due to market conditions, at Thornton’s sole option, consideration may still be given to the Proposing 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526D66" w:rsidRDefault="00713695" w:rsidP="00526D66">
      <w:pPr>
        <w:tabs>
          <w:tab w:val="left" w:pos="-720"/>
          <w:tab w:val="left" w:pos="0"/>
        </w:tabs>
        <w:suppressAutoHyphens/>
        <w:spacing w:line="238" w:lineRule="auto"/>
        <w:ind w:left="720" w:hanging="720"/>
        <w:jc w:val="both"/>
        <w:rPr>
          <w:rFonts w:ascii="Arial" w:hAnsi="Arial" w:cs="Arial"/>
          <w:spacing w:val="-2"/>
          <w:sz w:val="22"/>
          <w:szCs w:val="23"/>
        </w:rPr>
      </w:pPr>
    </w:p>
    <w:p w14:paraId="2A7DE313" w14:textId="77777777" w:rsidR="007F5AB7" w:rsidRPr="00B409DB" w:rsidRDefault="007F5AB7"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B409DB">
        <w:rPr>
          <w:rFonts w:ascii="Arial" w:hAnsi="Arial" w:cs="Arial"/>
          <w:b/>
          <w:spacing w:val="-2"/>
          <w:sz w:val="23"/>
          <w:szCs w:val="23"/>
          <w:u w:val="single"/>
        </w:rPr>
        <w:t>OTHER CHARGES</w:t>
      </w:r>
    </w:p>
    <w:p w14:paraId="3A7D2240" w14:textId="77777777" w:rsidR="007F5AB7" w:rsidRPr="00526D66" w:rsidRDefault="007F5AB7" w:rsidP="00526D66">
      <w:pPr>
        <w:tabs>
          <w:tab w:val="left" w:pos="-720"/>
        </w:tabs>
        <w:suppressAutoHyphens/>
        <w:spacing w:line="238" w:lineRule="auto"/>
        <w:jc w:val="both"/>
        <w:rPr>
          <w:rFonts w:ascii="Arial" w:hAnsi="Arial" w:cs="Arial"/>
          <w:spacing w:val="-2"/>
          <w:sz w:val="22"/>
          <w:szCs w:val="23"/>
        </w:rPr>
      </w:pPr>
    </w:p>
    <w:p w14:paraId="6D97BCA0" w14:textId="7435B86D" w:rsidR="007F5AB7" w:rsidRPr="00B409DB" w:rsidRDefault="007F5AB7"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Proposal prices shall include as separate line items all freight (transportation) and preparation charges, applicable taxes,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526D66" w:rsidRDefault="007F5AB7" w:rsidP="00526D66">
      <w:pPr>
        <w:tabs>
          <w:tab w:val="left" w:pos="-720"/>
          <w:tab w:val="left" w:pos="0"/>
        </w:tabs>
        <w:suppressAutoHyphens/>
        <w:spacing w:line="238" w:lineRule="auto"/>
        <w:ind w:left="720" w:hanging="720"/>
        <w:jc w:val="both"/>
        <w:rPr>
          <w:rFonts w:ascii="Arial" w:hAnsi="Arial" w:cs="Arial"/>
          <w:spacing w:val="-2"/>
          <w:sz w:val="22"/>
          <w:szCs w:val="23"/>
        </w:rPr>
      </w:pPr>
    </w:p>
    <w:p w14:paraId="2661E3FB" w14:textId="1A74CB5D" w:rsidR="00713695" w:rsidRPr="00B409DB" w:rsidRDefault="00713695" w:rsidP="00526D66">
      <w:pPr>
        <w:pStyle w:val="ListParagraph"/>
        <w:numPr>
          <w:ilvl w:val="0"/>
          <w:numId w:val="1"/>
        </w:numPr>
        <w:tabs>
          <w:tab w:val="left" w:pos="-720"/>
          <w:tab w:val="left" w:pos="0"/>
        </w:tabs>
        <w:suppressAutoHyphens/>
        <w:spacing w:line="238" w:lineRule="auto"/>
        <w:ind w:left="540" w:hanging="540"/>
        <w:jc w:val="both"/>
        <w:rPr>
          <w:rFonts w:ascii="Arial" w:hAnsi="Arial" w:cs="Arial"/>
          <w:sz w:val="23"/>
          <w:szCs w:val="23"/>
        </w:rPr>
      </w:pPr>
      <w:r w:rsidRPr="00B409DB">
        <w:rPr>
          <w:rFonts w:ascii="Arial" w:hAnsi="Arial" w:cs="Arial"/>
          <w:b/>
          <w:sz w:val="23"/>
          <w:szCs w:val="23"/>
          <w:u w:val="single"/>
        </w:rPr>
        <w:t xml:space="preserve">ELECTRONIC DISTRIBUTION OF DOCUMENTS AND SUBMITTAL OF </w:t>
      </w:r>
      <w:r w:rsidR="00094091" w:rsidRPr="00B409DB">
        <w:rPr>
          <w:rFonts w:ascii="Arial" w:hAnsi="Arial" w:cs="Arial"/>
          <w:b/>
          <w:sz w:val="23"/>
          <w:szCs w:val="23"/>
          <w:u w:val="single"/>
        </w:rPr>
        <w:t>PROPOSAL</w:t>
      </w:r>
    </w:p>
    <w:p w14:paraId="1473CDE2" w14:textId="77777777" w:rsidR="00713695" w:rsidRPr="00526D66" w:rsidRDefault="00713695" w:rsidP="00526D66">
      <w:pPr>
        <w:spacing w:line="238" w:lineRule="auto"/>
        <w:rPr>
          <w:rFonts w:ascii="Arial" w:hAnsi="Arial" w:cs="Arial"/>
          <w:b/>
          <w:sz w:val="22"/>
          <w:szCs w:val="23"/>
          <w:u w:val="single"/>
        </w:rPr>
      </w:pPr>
    </w:p>
    <w:p w14:paraId="39AE0555" w14:textId="335879D8" w:rsidR="00713695" w:rsidRPr="00B409DB" w:rsidRDefault="00713695" w:rsidP="00526D66">
      <w:pPr>
        <w:pStyle w:val="BodyText2"/>
        <w:spacing w:line="238" w:lineRule="auto"/>
        <w:ind w:left="540"/>
        <w:rPr>
          <w:rFonts w:cs="Arial"/>
          <w:sz w:val="23"/>
          <w:szCs w:val="23"/>
        </w:rPr>
      </w:pPr>
      <w:r w:rsidRPr="00B409DB">
        <w:rPr>
          <w:rFonts w:cs="Arial"/>
          <w:sz w:val="23"/>
          <w:szCs w:val="23"/>
        </w:rPr>
        <w:t xml:space="preserve">This IFB </w:t>
      </w:r>
      <w:r w:rsidR="00097664" w:rsidRPr="00B409DB">
        <w:rPr>
          <w:rFonts w:cs="Arial"/>
          <w:sz w:val="23"/>
          <w:szCs w:val="23"/>
        </w:rPr>
        <w:t>has</w:t>
      </w:r>
      <w:r w:rsidRPr="00B409DB">
        <w:rPr>
          <w:rFonts w:cs="Arial"/>
          <w:sz w:val="23"/>
          <w:szCs w:val="23"/>
        </w:rPr>
        <w:t xml:space="preserve"> be</w:t>
      </w:r>
      <w:r w:rsidR="00097664" w:rsidRPr="00B409DB">
        <w:rPr>
          <w:rFonts w:cs="Arial"/>
          <w:sz w:val="23"/>
          <w:szCs w:val="23"/>
        </w:rPr>
        <w:t>en</w:t>
      </w:r>
      <w:r w:rsidRPr="00B409DB">
        <w:rPr>
          <w:rFonts w:cs="Arial"/>
          <w:sz w:val="23"/>
          <w:szCs w:val="23"/>
        </w:rPr>
        <w:t xml:space="preserve"> provided in an electronic format. ANY ALTERATION TO THE TEXT AND SUBSTANCE SET FORTH IN THE </w:t>
      </w:r>
      <w:r w:rsidR="00094091" w:rsidRPr="00B409DB">
        <w:rPr>
          <w:rFonts w:cs="Arial"/>
          <w:sz w:val="23"/>
          <w:szCs w:val="23"/>
        </w:rPr>
        <w:t>PROPOSAL</w:t>
      </w:r>
      <w:r w:rsidRPr="00B409DB">
        <w:rPr>
          <w:rFonts w:cs="Arial"/>
          <w:sz w:val="23"/>
          <w:szCs w:val="23"/>
        </w:rPr>
        <w:t xml:space="preserve"> DOCUMENTS IS ABSOLUTELY PROHIBITED AND WILL RESULT IN THE IMMEDIATE REJECTION OF THE </w:t>
      </w:r>
      <w:r w:rsidR="00094091" w:rsidRPr="00B409DB">
        <w:rPr>
          <w:rFonts w:cs="Arial"/>
          <w:sz w:val="23"/>
          <w:szCs w:val="23"/>
        </w:rPr>
        <w:t>PROPOSAL</w:t>
      </w:r>
      <w:r w:rsidRPr="00B409DB">
        <w:rPr>
          <w:rFonts w:cs="Arial"/>
          <w:sz w:val="23"/>
          <w:szCs w:val="23"/>
        </w:rPr>
        <w:t xml:space="preserve">.  If exceptions are taken to the language provided in the </w:t>
      </w:r>
      <w:r w:rsidR="00094091" w:rsidRPr="00B409DB">
        <w:rPr>
          <w:rFonts w:cs="Arial"/>
          <w:sz w:val="23"/>
          <w:szCs w:val="23"/>
        </w:rPr>
        <w:t>Proposal</w:t>
      </w:r>
      <w:r w:rsidRPr="00B409DB">
        <w:rPr>
          <w:rFonts w:cs="Arial"/>
          <w:sz w:val="23"/>
          <w:szCs w:val="23"/>
        </w:rPr>
        <w:t xml:space="preserve"> Documents, they must be submitted as an attachment to the </w:t>
      </w:r>
      <w:r w:rsidR="00094091" w:rsidRPr="00B409DB">
        <w:rPr>
          <w:rFonts w:cs="Arial"/>
          <w:sz w:val="23"/>
          <w:szCs w:val="23"/>
        </w:rPr>
        <w:t>Proposal</w:t>
      </w:r>
      <w:r w:rsidRPr="00B409DB">
        <w:rPr>
          <w:rFonts w:cs="Arial"/>
          <w:sz w:val="23"/>
          <w:szCs w:val="23"/>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526D66" w:rsidRDefault="00713695" w:rsidP="00526D66">
      <w:pPr>
        <w:spacing w:line="238" w:lineRule="auto"/>
        <w:jc w:val="both"/>
        <w:rPr>
          <w:rFonts w:ascii="Arial" w:hAnsi="Arial" w:cs="Arial"/>
          <w:sz w:val="22"/>
          <w:szCs w:val="23"/>
        </w:rPr>
      </w:pPr>
    </w:p>
    <w:p w14:paraId="3E752ABB" w14:textId="037AD688" w:rsidR="00713695" w:rsidRPr="00B409DB" w:rsidRDefault="00094091" w:rsidP="00526D66">
      <w:pPr>
        <w:spacing w:line="238" w:lineRule="auto"/>
        <w:ind w:left="540"/>
        <w:jc w:val="both"/>
        <w:rPr>
          <w:rFonts w:ascii="Arial" w:hAnsi="Arial" w:cs="Arial"/>
          <w:sz w:val="23"/>
          <w:szCs w:val="23"/>
        </w:rPr>
      </w:pPr>
      <w:r w:rsidRPr="00B409DB">
        <w:rPr>
          <w:rFonts w:ascii="Arial" w:hAnsi="Arial" w:cs="Arial"/>
          <w:sz w:val="23"/>
          <w:szCs w:val="23"/>
        </w:rPr>
        <w:t>PROPOSAL</w:t>
      </w:r>
      <w:r w:rsidR="00713695" w:rsidRPr="00B409DB">
        <w:rPr>
          <w:rFonts w:ascii="Arial" w:hAnsi="Arial" w:cs="Arial"/>
          <w:sz w:val="23"/>
          <w:szCs w:val="23"/>
        </w:rPr>
        <w:t xml:space="preserve"> SUBMITTED BY FACSIMILE ARE NOT ACCEPTABLE AND WILL BE REJECTED UPON RECEIPT.  </w:t>
      </w:r>
      <w:r w:rsidR="00B048EC" w:rsidRPr="00B409DB">
        <w:rPr>
          <w:rFonts w:ascii="Arial" w:hAnsi="Arial" w:cs="Arial"/>
          <w:sz w:val="23"/>
          <w:szCs w:val="23"/>
        </w:rPr>
        <w:t>Proposing Vendor</w:t>
      </w:r>
      <w:r w:rsidR="00713695" w:rsidRPr="00B409DB">
        <w:rPr>
          <w:rFonts w:ascii="Arial" w:hAnsi="Arial" w:cs="Arial"/>
          <w:sz w:val="23"/>
          <w:szCs w:val="23"/>
        </w:rPr>
        <w:t xml:space="preserve">s will be expected to allow adequate time for delivery of their </w:t>
      </w:r>
      <w:r w:rsidRPr="00B409DB">
        <w:rPr>
          <w:rFonts w:ascii="Arial" w:hAnsi="Arial" w:cs="Arial"/>
          <w:sz w:val="23"/>
          <w:szCs w:val="23"/>
        </w:rPr>
        <w:t>Proposal</w:t>
      </w:r>
      <w:r w:rsidR="00713695" w:rsidRPr="00B409DB">
        <w:rPr>
          <w:rFonts w:ascii="Arial" w:hAnsi="Arial" w:cs="Arial"/>
          <w:sz w:val="23"/>
          <w:szCs w:val="23"/>
        </w:rPr>
        <w:t xml:space="preserve"> either by </w:t>
      </w:r>
      <w:r w:rsidR="00097664" w:rsidRPr="00B409DB">
        <w:rPr>
          <w:rFonts w:ascii="Arial" w:hAnsi="Arial" w:cs="Arial"/>
          <w:sz w:val="23"/>
          <w:szCs w:val="23"/>
        </w:rPr>
        <w:t>upload thro</w:t>
      </w:r>
      <w:r w:rsidR="00076DC1" w:rsidRPr="00B409DB">
        <w:rPr>
          <w:rFonts w:ascii="Arial" w:hAnsi="Arial" w:cs="Arial"/>
          <w:sz w:val="23"/>
          <w:szCs w:val="23"/>
        </w:rPr>
        <w:t xml:space="preserve">ugh the Vendor portal of BidNet®, </w:t>
      </w:r>
      <w:r w:rsidR="00713695" w:rsidRPr="00B409DB">
        <w:rPr>
          <w:rFonts w:ascii="Arial" w:hAnsi="Arial" w:cs="Arial"/>
          <w:sz w:val="23"/>
          <w:szCs w:val="23"/>
        </w:rPr>
        <w:t>airfreight, postal service, or hand delivery.</w:t>
      </w:r>
    </w:p>
    <w:p w14:paraId="2FF5224C"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6A3199B2" w14:textId="12AB8AC8" w:rsidR="00713695" w:rsidRPr="00B409DB" w:rsidRDefault="00713695"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D561E0">
        <w:rPr>
          <w:rFonts w:ascii="Arial" w:hAnsi="Arial" w:cs="Arial"/>
          <w:b/>
          <w:spacing w:val="-2"/>
          <w:sz w:val="23"/>
          <w:szCs w:val="23"/>
          <w:u w:val="single"/>
        </w:rPr>
        <w:t>GUARANTEE</w:t>
      </w:r>
      <w:r w:rsidRPr="00B409DB">
        <w:rPr>
          <w:rFonts w:ascii="Arial" w:hAnsi="Arial" w:cs="Arial"/>
          <w:b/>
          <w:spacing w:val="-2"/>
          <w:sz w:val="23"/>
          <w:szCs w:val="23"/>
          <w:u w:val="single"/>
        </w:rPr>
        <w:t xml:space="preserve"> WITH </w:t>
      </w:r>
      <w:r w:rsidR="00094091" w:rsidRPr="00B409DB">
        <w:rPr>
          <w:rFonts w:ascii="Arial" w:hAnsi="Arial" w:cs="Arial"/>
          <w:b/>
          <w:spacing w:val="-2"/>
          <w:sz w:val="23"/>
          <w:szCs w:val="23"/>
          <w:u w:val="single"/>
        </w:rPr>
        <w:t>PROPOSAL</w:t>
      </w:r>
    </w:p>
    <w:p w14:paraId="0BE22493"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7DA1C5E2" w14:textId="6C79A03F" w:rsidR="00713695" w:rsidRPr="00B409DB" w:rsidRDefault="00713695" w:rsidP="00526D66">
      <w:pPr>
        <w:tabs>
          <w:tab w:val="left" w:pos="-720"/>
        </w:tabs>
        <w:suppressAutoHyphens/>
        <w:spacing w:line="238" w:lineRule="auto"/>
        <w:ind w:left="540"/>
        <w:jc w:val="both"/>
        <w:rPr>
          <w:rFonts w:ascii="Arial" w:hAnsi="Arial" w:cs="Arial"/>
          <w:sz w:val="23"/>
          <w:szCs w:val="23"/>
        </w:rPr>
      </w:pPr>
      <w:r w:rsidRPr="00B409DB">
        <w:rPr>
          <w:rFonts w:ascii="Arial" w:hAnsi="Arial" w:cs="Arial"/>
          <w:sz w:val="23"/>
          <w:szCs w:val="23"/>
        </w:rPr>
        <w:t xml:space="preserve">To protect the interests of Thornton, the </w:t>
      </w:r>
      <w:r w:rsidR="00B048EC" w:rsidRPr="00B409DB">
        <w:rPr>
          <w:rFonts w:ascii="Arial" w:hAnsi="Arial" w:cs="Arial"/>
          <w:sz w:val="23"/>
          <w:szCs w:val="23"/>
        </w:rPr>
        <w:t>Proposing Vendor</w:t>
      </w:r>
      <w:r w:rsidRPr="00B409DB">
        <w:rPr>
          <w:rFonts w:ascii="Arial" w:hAnsi="Arial" w:cs="Arial"/>
          <w:sz w:val="23"/>
          <w:szCs w:val="23"/>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526D66" w:rsidRDefault="00713695" w:rsidP="00526D66">
      <w:pPr>
        <w:tabs>
          <w:tab w:val="left" w:pos="-720"/>
        </w:tabs>
        <w:suppressAutoHyphens/>
        <w:jc w:val="both"/>
        <w:rPr>
          <w:rFonts w:ascii="Arial" w:hAnsi="Arial" w:cs="Arial"/>
          <w:b/>
          <w:spacing w:val="-2"/>
          <w:sz w:val="20"/>
          <w:szCs w:val="23"/>
        </w:rPr>
      </w:pPr>
    </w:p>
    <w:p w14:paraId="7D7975CD" w14:textId="06DE6963" w:rsidR="00713695" w:rsidRPr="00B409DB" w:rsidRDefault="00713695" w:rsidP="007C0A9C">
      <w:pPr>
        <w:pStyle w:val="ListParagraph"/>
        <w:keepNext/>
        <w:keepLines/>
        <w:numPr>
          <w:ilvl w:val="0"/>
          <w:numId w:val="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lastRenderedPageBreak/>
        <w:t>USE</w:t>
      </w:r>
      <w:r w:rsidRPr="00B409DB">
        <w:rPr>
          <w:rFonts w:ascii="Arial" w:hAnsi="Arial" w:cs="Arial"/>
          <w:b/>
          <w:spacing w:val="-2"/>
          <w:sz w:val="23"/>
          <w:szCs w:val="23"/>
          <w:u w:val="single"/>
        </w:rPr>
        <w:t xml:space="preserve"> OF BRAND NAMES IN THE </w:t>
      </w:r>
      <w:r w:rsidR="00094091" w:rsidRPr="00B409DB">
        <w:rPr>
          <w:rFonts w:ascii="Arial" w:hAnsi="Arial" w:cs="Arial"/>
          <w:b/>
          <w:spacing w:val="-2"/>
          <w:sz w:val="23"/>
          <w:szCs w:val="23"/>
          <w:u w:val="single"/>
        </w:rPr>
        <w:t>PROPOSAL</w:t>
      </w:r>
    </w:p>
    <w:p w14:paraId="37A93568"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71729B0A" w14:textId="3D7CF858" w:rsidR="00713695" w:rsidRPr="00B409DB" w:rsidRDefault="00713695" w:rsidP="007C0A9C">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Specifications contained herein, in some cases, may refer to brand names.  Unless noted otherwise, brand names and numbers are used ONLY to set forth and convey to prospective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in general the type, style, character, and quality of the product desired.  </w:t>
      </w:r>
    </w:p>
    <w:p w14:paraId="54B2BAAE" w14:textId="77777777" w:rsidR="00713695" w:rsidRPr="00B409DB" w:rsidRDefault="00713695" w:rsidP="007C0A9C">
      <w:pPr>
        <w:keepNext/>
        <w:keepLines/>
        <w:tabs>
          <w:tab w:val="left" w:pos="-720"/>
        </w:tabs>
        <w:suppressAutoHyphens/>
        <w:ind w:left="540"/>
        <w:jc w:val="both"/>
        <w:rPr>
          <w:rFonts w:ascii="Arial" w:hAnsi="Arial" w:cs="Arial"/>
          <w:spacing w:val="-2"/>
          <w:sz w:val="23"/>
          <w:szCs w:val="23"/>
        </w:rPr>
      </w:pPr>
    </w:p>
    <w:p w14:paraId="67B07C5A" w14:textId="368355D1" w:rsidR="00713695" w:rsidRPr="00B409DB" w:rsidRDefault="00713695" w:rsidP="007C0A9C">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the article </w:t>
      </w:r>
      <w:r w:rsidR="00094091" w:rsidRPr="00B409DB">
        <w:rPr>
          <w:rFonts w:ascii="Arial" w:hAnsi="Arial" w:cs="Arial"/>
          <w:spacing w:val="-2"/>
          <w:sz w:val="23"/>
          <w:szCs w:val="23"/>
        </w:rPr>
        <w:t>Proposal</w:t>
      </w:r>
      <w:r w:rsidRPr="00B409DB">
        <w:rPr>
          <w:rFonts w:ascii="Arial" w:hAnsi="Arial" w:cs="Arial"/>
          <w:spacing w:val="-2"/>
          <w:sz w:val="23"/>
          <w:szCs w:val="23"/>
        </w:rPr>
        <w:t xml:space="preserve"> upon has a trade or brand name, the trade or brand name shall be shown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789F6C0C" w14:textId="77777777" w:rsidR="00713695" w:rsidRPr="00B409DB" w:rsidRDefault="00713695" w:rsidP="00713695">
      <w:pPr>
        <w:tabs>
          <w:tab w:val="left" w:pos="-720"/>
        </w:tabs>
        <w:suppressAutoHyphens/>
        <w:jc w:val="both"/>
        <w:rPr>
          <w:rFonts w:ascii="Arial" w:hAnsi="Arial" w:cs="Arial"/>
          <w:spacing w:val="-2"/>
          <w:sz w:val="23"/>
          <w:szCs w:val="23"/>
        </w:rPr>
      </w:pPr>
    </w:p>
    <w:p w14:paraId="17010305" w14:textId="7EF989C4" w:rsidR="00713695" w:rsidRPr="00B409DB" w:rsidRDefault="00713695"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SPECIFICATION</w:t>
      </w:r>
      <w:r w:rsidRPr="00B409DB">
        <w:rPr>
          <w:rFonts w:ascii="Arial" w:hAnsi="Arial" w:cs="Arial"/>
          <w:b/>
          <w:spacing w:val="-2"/>
          <w:sz w:val="23"/>
          <w:szCs w:val="23"/>
          <w:u w:val="single"/>
        </w:rPr>
        <w:t xml:space="preserve"> DEVIATIONS BY THE </w:t>
      </w:r>
      <w:r w:rsidR="00B048EC" w:rsidRPr="00B409DB">
        <w:rPr>
          <w:rFonts w:ascii="Arial" w:hAnsi="Arial" w:cs="Arial"/>
          <w:b/>
          <w:spacing w:val="-2"/>
          <w:sz w:val="23"/>
          <w:szCs w:val="23"/>
          <w:u w:val="single"/>
        </w:rPr>
        <w:t>PROPOSING VENDOR</w:t>
      </w:r>
    </w:p>
    <w:p w14:paraId="1CDD97A2" w14:textId="77777777" w:rsidR="00713695" w:rsidRPr="00B409DB" w:rsidRDefault="00713695" w:rsidP="00713695">
      <w:pPr>
        <w:tabs>
          <w:tab w:val="left" w:pos="-720"/>
        </w:tabs>
        <w:suppressAutoHyphens/>
        <w:jc w:val="both"/>
        <w:rPr>
          <w:rFonts w:ascii="Arial" w:hAnsi="Arial" w:cs="Arial"/>
          <w:spacing w:val="-2"/>
          <w:sz w:val="23"/>
          <w:szCs w:val="23"/>
        </w:rPr>
      </w:pPr>
    </w:p>
    <w:p w14:paraId="7C0ED9E5" w14:textId="67552128"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Any deviation from the specifications </w:t>
      </w:r>
      <w:r w:rsidRPr="00B409DB">
        <w:rPr>
          <w:rFonts w:ascii="Arial" w:hAnsi="Arial" w:cs="Arial"/>
          <w:spacing w:val="-2"/>
          <w:sz w:val="23"/>
          <w:szCs w:val="23"/>
          <w:u w:val="single"/>
        </w:rPr>
        <w:t>MUST</w:t>
      </w:r>
      <w:r w:rsidRPr="00B409DB">
        <w:rPr>
          <w:rFonts w:ascii="Arial" w:hAnsi="Arial" w:cs="Arial"/>
          <w:spacing w:val="-2"/>
          <w:sz w:val="23"/>
          <w:szCs w:val="23"/>
        </w:rPr>
        <w:t xml:space="preserve"> be noted in detail and submitted in writing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's name should be clearly shown on each document.</w:t>
      </w:r>
    </w:p>
    <w:p w14:paraId="60CA214C" w14:textId="77777777" w:rsidR="00713695" w:rsidRPr="00B409DB" w:rsidRDefault="00713695" w:rsidP="007C0A9C">
      <w:pPr>
        <w:tabs>
          <w:tab w:val="left" w:pos="-720"/>
        </w:tabs>
        <w:suppressAutoHyphens/>
        <w:ind w:left="540"/>
        <w:jc w:val="both"/>
        <w:rPr>
          <w:rFonts w:ascii="Arial" w:hAnsi="Arial" w:cs="Arial"/>
          <w:spacing w:val="-2"/>
          <w:sz w:val="23"/>
          <w:szCs w:val="23"/>
        </w:rPr>
      </w:pPr>
    </w:p>
    <w:p w14:paraId="456C4B3B" w14:textId="36000F69" w:rsidR="00713695" w:rsidRPr="00B409DB" w:rsidRDefault="00713695" w:rsidP="007C0A9C">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specifications, as listed herein, represent Thornton’s estimation of acceptable product; however, Thornton is fully cognizant that no two (2) products from different manufacturers are identical.  Therefore, if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products are similar and/or same in size, function, and operation, but some of the specifications do not completely coincide with Thornton’s, as listed,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B5BFBB9" w14:textId="704BAF95" w:rsidR="0042542E" w:rsidRPr="00B409DB" w:rsidRDefault="0042542E" w:rsidP="00713695">
      <w:pPr>
        <w:tabs>
          <w:tab w:val="left" w:pos="-720"/>
        </w:tabs>
        <w:suppressAutoHyphens/>
        <w:ind w:left="720"/>
        <w:jc w:val="both"/>
        <w:rPr>
          <w:rFonts w:ascii="Arial" w:hAnsi="Arial" w:cs="Arial"/>
          <w:spacing w:val="-2"/>
          <w:sz w:val="23"/>
          <w:szCs w:val="23"/>
        </w:rPr>
      </w:pPr>
    </w:p>
    <w:p w14:paraId="140B412F" w14:textId="77777777" w:rsidR="0042542E" w:rsidRPr="00B409DB" w:rsidRDefault="0042542E"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ADDITIONS, AND DELETIONS</w:t>
      </w:r>
    </w:p>
    <w:p w14:paraId="0ED070D5" w14:textId="77777777" w:rsidR="0042542E" w:rsidRPr="00B409DB" w:rsidRDefault="0042542E" w:rsidP="0042542E">
      <w:pPr>
        <w:tabs>
          <w:tab w:val="left" w:pos="-720"/>
        </w:tabs>
        <w:suppressAutoHyphens/>
        <w:jc w:val="both"/>
        <w:rPr>
          <w:rFonts w:ascii="Arial" w:hAnsi="Arial" w:cs="Arial"/>
          <w:spacing w:val="-2"/>
          <w:sz w:val="23"/>
          <w:szCs w:val="23"/>
        </w:rPr>
      </w:pPr>
    </w:p>
    <w:p w14:paraId="6D855D2A" w14:textId="208A6FC3" w:rsidR="0042542E" w:rsidRPr="00B409DB" w:rsidRDefault="0042542E"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All changes in specifications made by Thornton, prior to the submission of Proposals, shall be in writing and furnished to </w:t>
      </w:r>
      <w:r w:rsidRPr="00B409DB">
        <w:rPr>
          <w:rFonts w:ascii="Arial" w:hAnsi="Arial" w:cs="Arial"/>
          <w:spacing w:val="-2"/>
          <w:sz w:val="23"/>
          <w:szCs w:val="23"/>
          <w:u w:val="single"/>
        </w:rPr>
        <w:t>ALL</w:t>
      </w:r>
      <w:r w:rsidRPr="00B409DB">
        <w:rPr>
          <w:rFonts w:ascii="Arial" w:hAnsi="Arial" w:cs="Arial"/>
          <w:spacing w:val="-2"/>
          <w:sz w:val="23"/>
          <w:szCs w:val="23"/>
        </w:rPr>
        <w:t xml:space="preserve"> Proposing Vendors in an Addendum.  Verbal information obtained by Proposing Vendors will </w:t>
      </w:r>
      <w:r w:rsidRPr="00B409DB">
        <w:rPr>
          <w:rFonts w:ascii="Arial" w:hAnsi="Arial" w:cs="Arial"/>
          <w:spacing w:val="-2"/>
          <w:sz w:val="23"/>
          <w:szCs w:val="23"/>
          <w:u w:val="single"/>
        </w:rPr>
        <w:t>NOT</w:t>
      </w:r>
      <w:r w:rsidRPr="00B409DB">
        <w:rPr>
          <w:rFonts w:ascii="Arial" w:hAnsi="Arial" w:cs="Arial"/>
          <w:spacing w:val="-2"/>
          <w:sz w:val="23"/>
          <w:szCs w:val="23"/>
        </w:rPr>
        <w:t xml:space="preserve"> be considered, and Proposing Vendors shall not be entitled to rely on verbal information.</w:t>
      </w:r>
    </w:p>
    <w:p w14:paraId="30540088" w14:textId="77777777" w:rsidR="0042542E" w:rsidRPr="00B409DB" w:rsidRDefault="0042542E" w:rsidP="0042542E">
      <w:pPr>
        <w:tabs>
          <w:tab w:val="left" w:pos="-720"/>
        </w:tabs>
        <w:suppressAutoHyphens/>
        <w:jc w:val="both"/>
        <w:rPr>
          <w:rFonts w:ascii="Arial" w:hAnsi="Arial" w:cs="Arial"/>
          <w:spacing w:val="-2"/>
          <w:sz w:val="23"/>
          <w:szCs w:val="23"/>
        </w:rPr>
      </w:pPr>
    </w:p>
    <w:p w14:paraId="21A52704" w14:textId="3400FB85" w:rsidR="0042542E" w:rsidRPr="00B409DB" w:rsidRDefault="0042542E"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 AMENDMENTS OR WITHDRAWAL REQUESTS</w:t>
      </w:r>
    </w:p>
    <w:p w14:paraId="57D6947A" w14:textId="77777777" w:rsidR="0042542E" w:rsidRPr="00B409DB" w:rsidRDefault="0042542E" w:rsidP="0042542E">
      <w:pPr>
        <w:tabs>
          <w:tab w:val="left" w:pos="-720"/>
        </w:tabs>
        <w:suppressAutoHyphens/>
        <w:jc w:val="both"/>
        <w:rPr>
          <w:rFonts w:ascii="Arial" w:hAnsi="Arial" w:cs="Arial"/>
          <w:spacing w:val="-2"/>
          <w:sz w:val="23"/>
          <w:szCs w:val="23"/>
        </w:rPr>
      </w:pPr>
    </w:p>
    <w:p w14:paraId="5E0AE5DC" w14:textId="52E8874B" w:rsidR="0042542E" w:rsidRPr="00B409DB" w:rsidRDefault="0042542E"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Amendments to or withdrawal requests on Proposals received after the deadline for submitting Proposals will be void regardless of when they were submitted.</w:t>
      </w:r>
    </w:p>
    <w:p w14:paraId="229BDE6B" w14:textId="5D3BC3F6" w:rsidR="0042542E" w:rsidRPr="00B409DB" w:rsidRDefault="0042542E" w:rsidP="007C0A9C">
      <w:pPr>
        <w:tabs>
          <w:tab w:val="left" w:pos="-720"/>
          <w:tab w:val="left" w:pos="0"/>
        </w:tabs>
        <w:suppressAutoHyphens/>
        <w:ind w:left="540"/>
        <w:jc w:val="both"/>
        <w:rPr>
          <w:rFonts w:ascii="Arial" w:hAnsi="Arial" w:cs="Arial"/>
          <w:spacing w:val="-2"/>
          <w:sz w:val="23"/>
          <w:szCs w:val="23"/>
        </w:rPr>
      </w:pPr>
    </w:p>
    <w:p w14:paraId="668F027A" w14:textId="28391254" w:rsidR="00713695" w:rsidRPr="00B409DB" w:rsidRDefault="00713695"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AFTER AWARD</w:t>
      </w:r>
    </w:p>
    <w:p w14:paraId="175EFFAE" w14:textId="77777777" w:rsidR="00713695" w:rsidRPr="00B409DB" w:rsidRDefault="00713695" w:rsidP="00713695">
      <w:pPr>
        <w:tabs>
          <w:tab w:val="left" w:pos="-720"/>
        </w:tabs>
        <w:suppressAutoHyphens/>
        <w:jc w:val="both"/>
        <w:rPr>
          <w:rFonts w:ascii="Arial" w:hAnsi="Arial" w:cs="Arial"/>
          <w:spacing w:val="-2"/>
          <w:sz w:val="23"/>
          <w:szCs w:val="23"/>
        </w:rPr>
      </w:pPr>
    </w:p>
    <w:p w14:paraId="32836544" w14:textId="5110FAF7"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Any changes in specifications after the</w:t>
      </w:r>
      <w:r w:rsidR="0042542E" w:rsidRPr="00B409DB">
        <w:rPr>
          <w:rFonts w:ascii="Arial" w:hAnsi="Arial" w:cs="Arial"/>
          <w:spacing w:val="-2"/>
          <w:sz w:val="23"/>
          <w:szCs w:val="23"/>
        </w:rPr>
        <w:t xml:space="preserve"> award</w:t>
      </w:r>
      <w:r w:rsidRPr="00B409DB">
        <w:rPr>
          <w:rFonts w:ascii="Arial" w:hAnsi="Arial" w:cs="Arial"/>
          <w:spacing w:val="-2"/>
          <w:sz w:val="23"/>
          <w:szCs w:val="23"/>
        </w:rPr>
        <w:t xml:space="preserve"> has been </w:t>
      </w:r>
      <w:r w:rsidR="0042542E" w:rsidRPr="00B409DB">
        <w:rPr>
          <w:rFonts w:ascii="Arial" w:hAnsi="Arial" w:cs="Arial"/>
          <w:spacing w:val="-2"/>
          <w:sz w:val="23"/>
          <w:szCs w:val="23"/>
        </w:rPr>
        <w:t>made</w:t>
      </w:r>
      <w:r w:rsidRPr="00B409DB">
        <w:rPr>
          <w:rFonts w:ascii="Arial" w:hAnsi="Arial" w:cs="Arial"/>
          <w:spacing w:val="-2"/>
          <w:sz w:val="23"/>
          <w:szCs w:val="23"/>
        </w:rPr>
        <w:t xml:space="preserve"> must be with the written consent of Thornton’s Purchasing Division.</w:t>
      </w:r>
    </w:p>
    <w:p w14:paraId="75D0BE3D" w14:textId="5C570233" w:rsidR="00713695" w:rsidRDefault="00713695" w:rsidP="00713695">
      <w:pPr>
        <w:tabs>
          <w:tab w:val="left" w:pos="-720"/>
          <w:tab w:val="left" w:pos="0"/>
        </w:tabs>
        <w:suppressAutoHyphens/>
        <w:ind w:left="720" w:hanging="720"/>
        <w:jc w:val="both"/>
        <w:rPr>
          <w:rFonts w:ascii="Arial" w:hAnsi="Arial" w:cs="Arial"/>
          <w:spacing w:val="-2"/>
          <w:sz w:val="23"/>
          <w:szCs w:val="23"/>
        </w:rPr>
      </w:pPr>
    </w:p>
    <w:p w14:paraId="10FC3F57" w14:textId="192291EC" w:rsidR="00526D66" w:rsidRDefault="00526D66">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641F1083" w14:textId="3D64B89D" w:rsidR="00713695" w:rsidRPr="00B409DB" w:rsidRDefault="004866A7"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Pr>
          <w:rFonts w:ascii="Arial" w:hAnsi="Arial" w:cs="Arial"/>
          <w:b/>
          <w:spacing w:val="-2"/>
          <w:sz w:val="23"/>
          <w:szCs w:val="23"/>
          <w:u w:val="single"/>
        </w:rPr>
        <w:lastRenderedPageBreak/>
        <w:t xml:space="preserve">PRODUCT </w:t>
      </w:r>
    </w:p>
    <w:p w14:paraId="16C9503A" w14:textId="77777777" w:rsidR="00713695" w:rsidRPr="00B409DB" w:rsidRDefault="00713695" w:rsidP="00713695">
      <w:pPr>
        <w:tabs>
          <w:tab w:val="left" w:pos="-720"/>
        </w:tabs>
        <w:suppressAutoHyphens/>
        <w:jc w:val="both"/>
        <w:rPr>
          <w:rFonts w:ascii="Arial" w:hAnsi="Arial" w:cs="Arial"/>
          <w:spacing w:val="-2"/>
          <w:sz w:val="23"/>
          <w:szCs w:val="23"/>
        </w:rPr>
      </w:pPr>
    </w:p>
    <w:p w14:paraId="4417845B" w14:textId="0ABD5AC4"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Proposals</w:t>
      </w:r>
      <w:r w:rsidR="00713695" w:rsidRPr="00B409DB">
        <w:rPr>
          <w:rFonts w:ascii="Arial" w:hAnsi="Arial" w:cs="Arial"/>
          <w:spacing w:val="-2"/>
          <w:sz w:val="23"/>
          <w:szCs w:val="23"/>
        </w:rPr>
        <w:t xml:space="preserve"> shall include adequate brochures, latest printed specifications and advertising literature describing the product(s) offered in such fashion as to permit ready comparison with Thornton’s specifications on an item-by-item basis, where applicable.</w:t>
      </w:r>
    </w:p>
    <w:p w14:paraId="4FC91A0A" w14:textId="6ECB18A5" w:rsidR="00713695" w:rsidRPr="00B409DB" w:rsidRDefault="00713695" w:rsidP="00713695">
      <w:pPr>
        <w:tabs>
          <w:tab w:val="left" w:pos="-720"/>
        </w:tabs>
        <w:suppressAutoHyphens/>
        <w:jc w:val="both"/>
        <w:rPr>
          <w:rFonts w:ascii="Arial" w:hAnsi="Arial" w:cs="Arial"/>
          <w:spacing w:val="-2"/>
          <w:sz w:val="23"/>
          <w:szCs w:val="23"/>
        </w:rPr>
      </w:pPr>
    </w:p>
    <w:p w14:paraId="70F8E3AC" w14:textId="02A6EA84"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DELIVERY DATE</w:t>
      </w:r>
    </w:p>
    <w:p w14:paraId="174328DC" w14:textId="77777777" w:rsidR="00713695" w:rsidRPr="00B409DB" w:rsidRDefault="00713695" w:rsidP="00713695">
      <w:pPr>
        <w:tabs>
          <w:tab w:val="left" w:pos="-720"/>
        </w:tabs>
        <w:suppressAutoHyphens/>
        <w:jc w:val="both"/>
        <w:rPr>
          <w:rFonts w:ascii="Arial" w:hAnsi="Arial" w:cs="Arial"/>
          <w:spacing w:val="-2"/>
          <w:sz w:val="23"/>
          <w:szCs w:val="23"/>
        </w:rPr>
      </w:pPr>
    </w:p>
    <w:p w14:paraId="06833EA4" w14:textId="1DAA1A3A"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delivery date, as stated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the time required to deliver the product after the receipt of </w:t>
      </w:r>
      <w:r w:rsidR="0042542E" w:rsidRPr="00B409DB">
        <w:rPr>
          <w:rFonts w:ascii="Arial" w:hAnsi="Arial" w:cs="Arial"/>
          <w:spacing w:val="-2"/>
          <w:sz w:val="23"/>
          <w:szCs w:val="23"/>
        </w:rPr>
        <w:t>a</w:t>
      </w:r>
      <w:r w:rsidRPr="00B409DB">
        <w:rPr>
          <w:rFonts w:ascii="Arial" w:hAnsi="Arial" w:cs="Arial"/>
          <w:spacing w:val="-2"/>
          <w:sz w:val="23"/>
          <w:szCs w:val="23"/>
        </w:rPr>
        <w:t xml:space="preserve"> Purchase Order.  Where multiple line items appear in an IFB,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unless otherwise stated by Thornton, show the delivery date for each line item separately.  If only a single delivery date is shown, it shall mean that all items included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 and will be delivered on or before the specified date.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certifies that the delivery will be completed on the date it states; provided, however, that the date between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and the placing of the order does not exceed the number of Calendar Days stipulated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Thornton reserves the right to reject any </w:t>
      </w:r>
      <w:r w:rsidR="00094091" w:rsidRPr="00B409DB">
        <w:rPr>
          <w:rFonts w:ascii="Arial" w:hAnsi="Arial" w:cs="Arial"/>
          <w:spacing w:val="-2"/>
          <w:sz w:val="23"/>
          <w:szCs w:val="23"/>
        </w:rPr>
        <w:t>Proposal</w:t>
      </w:r>
      <w:r w:rsidRPr="00B409DB">
        <w:rPr>
          <w:rFonts w:ascii="Arial" w:hAnsi="Arial" w:cs="Arial"/>
          <w:spacing w:val="-2"/>
          <w:sz w:val="23"/>
          <w:szCs w:val="23"/>
        </w:rPr>
        <w:t xml:space="preserve"> in which the delivery date indicated may delay the operation for which the product is intended.</w:t>
      </w:r>
    </w:p>
    <w:p w14:paraId="6E17104A" w14:textId="16518016" w:rsidR="00713695" w:rsidRPr="00B409DB" w:rsidRDefault="00713695" w:rsidP="00713695">
      <w:pPr>
        <w:keepNext/>
        <w:keepLines/>
        <w:tabs>
          <w:tab w:val="left" w:pos="-720"/>
        </w:tabs>
        <w:suppressAutoHyphens/>
        <w:jc w:val="both"/>
        <w:rPr>
          <w:rFonts w:ascii="Arial" w:hAnsi="Arial" w:cs="Arial"/>
          <w:spacing w:val="-2"/>
          <w:sz w:val="23"/>
          <w:szCs w:val="23"/>
        </w:rPr>
      </w:pPr>
    </w:p>
    <w:p w14:paraId="05D8D495" w14:textId="0F843858"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CASH DISCOUNTS</w:t>
      </w:r>
      <w:r w:rsidRPr="00B409DB">
        <w:rPr>
          <w:rFonts w:ascii="Arial" w:hAnsi="Arial" w:cs="Arial"/>
          <w:spacing w:val="-2"/>
          <w:sz w:val="23"/>
          <w:szCs w:val="23"/>
        </w:rPr>
        <w:t xml:space="preserve"> </w:t>
      </w:r>
    </w:p>
    <w:p w14:paraId="6A60089B"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01371028" w14:textId="06558E3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Cash discounts, if offered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be stated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must however, be based upon payment in thirty (30) Calendar Days after receipt of the invoice.  In all cases, cash discounts will be calculated from the date of the invoice or the date of acceptance of the product, whichever is later.</w:t>
      </w:r>
    </w:p>
    <w:p w14:paraId="38738CF3" w14:textId="77777777" w:rsidR="00713695" w:rsidRPr="00B409DB" w:rsidRDefault="00713695" w:rsidP="007C0A9C">
      <w:pPr>
        <w:tabs>
          <w:tab w:val="left" w:pos="-720"/>
          <w:tab w:val="left" w:pos="0"/>
        </w:tabs>
        <w:suppressAutoHyphens/>
        <w:ind w:left="540"/>
        <w:jc w:val="both"/>
        <w:rPr>
          <w:rFonts w:ascii="Arial" w:hAnsi="Arial" w:cs="Arial"/>
          <w:spacing w:val="-2"/>
          <w:sz w:val="23"/>
          <w:szCs w:val="23"/>
        </w:rPr>
      </w:pPr>
    </w:p>
    <w:p w14:paraId="43F30585" w14:textId="148B0BF7"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TIE </w:t>
      </w:r>
      <w:r w:rsidR="00094091" w:rsidRPr="00B409DB">
        <w:rPr>
          <w:rFonts w:ascii="Arial" w:hAnsi="Arial" w:cs="Arial"/>
          <w:b/>
          <w:spacing w:val="-2"/>
          <w:sz w:val="23"/>
          <w:szCs w:val="23"/>
          <w:u w:val="single"/>
        </w:rPr>
        <w:t>PROPOSAL</w:t>
      </w:r>
    </w:p>
    <w:p w14:paraId="5D2789F2" w14:textId="77777777" w:rsidR="00713695" w:rsidRPr="00B409DB" w:rsidRDefault="00713695" w:rsidP="00713695">
      <w:pPr>
        <w:tabs>
          <w:tab w:val="left" w:pos="-720"/>
        </w:tabs>
        <w:suppressAutoHyphens/>
        <w:jc w:val="both"/>
        <w:rPr>
          <w:rFonts w:ascii="Arial" w:hAnsi="Arial" w:cs="Arial"/>
          <w:spacing w:val="-2"/>
          <w:sz w:val="23"/>
          <w:szCs w:val="23"/>
        </w:rPr>
      </w:pPr>
    </w:p>
    <w:p w14:paraId="50E3DF75" w14:textId="3A6373A8"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In the case of a tie </w:t>
      </w:r>
      <w:r w:rsidR="00094091" w:rsidRPr="00B409DB">
        <w:rPr>
          <w:rFonts w:ascii="Arial" w:hAnsi="Arial" w:cs="Arial"/>
          <w:spacing w:val="-2"/>
          <w:sz w:val="23"/>
          <w:szCs w:val="23"/>
        </w:rPr>
        <w:t>Proposal</w:t>
      </w:r>
      <w:r w:rsidRPr="00B409DB">
        <w:rPr>
          <w:rFonts w:ascii="Arial" w:hAnsi="Arial" w:cs="Arial"/>
          <w:spacing w:val="-2"/>
          <w:sz w:val="23"/>
          <w:szCs w:val="23"/>
        </w:rPr>
        <w:t>, Thornton reserves the right to award based on other factors previously set forth.</w:t>
      </w:r>
    </w:p>
    <w:p w14:paraId="51005D7A" w14:textId="77777777" w:rsidR="00713695" w:rsidRPr="00B409DB" w:rsidRDefault="00713695" w:rsidP="00713695">
      <w:pPr>
        <w:tabs>
          <w:tab w:val="left" w:pos="-720"/>
        </w:tabs>
        <w:suppressAutoHyphens/>
        <w:jc w:val="both"/>
        <w:rPr>
          <w:rFonts w:ascii="Arial" w:hAnsi="Arial" w:cs="Arial"/>
          <w:spacing w:val="-2"/>
          <w:sz w:val="23"/>
          <w:szCs w:val="23"/>
        </w:rPr>
      </w:pPr>
    </w:p>
    <w:p w14:paraId="160EE039" w14:textId="5CB113DA" w:rsidR="00713695" w:rsidRPr="00B409DB" w:rsidRDefault="00094091"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REJECTION OR PARTIAL ACCEPTANCE</w:t>
      </w:r>
    </w:p>
    <w:p w14:paraId="53BCA872" w14:textId="77777777" w:rsidR="00713695" w:rsidRPr="00B409DB" w:rsidRDefault="00713695" w:rsidP="00713695">
      <w:pPr>
        <w:tabs>
          <w:tab w:val="left" w:pos="-720"/>
        </w:tabs>
        <w:suppressAutoHyphens/>
        <w:jc w:val="both"/>
        <w:rPr>
          <w:rFonts w:ascii="Arial" w:hAnsi="Arial" w:cs="Arial"/>
          <w:spacing w:val="-2"/>
          <w:sz w:val="23"/>
          <w:szCs w:val="23"/>
        </w:rPr>
      </w:pPr>
    </w:p>
    <w:p w14:paraId="07971108" w14:textId="1BD637BD"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reserves the right to reject any or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Thornton further reserves the right to waive technicalities and informalities in </w:t>
      </w:r>
      <w:r w:rsidR="00094091" w:rsidRPr="00B409DB">
        <w:rPr>
          <w:rFonts w:ascii="Arial" w:hAnsi="Arial" w:cs="Arial"/>
          <w:spacing w:val="-2"/>
          <w:sz w:val="23"/>
          <w:szCs w:val="23"/>
        </w:rPr>
        <w:t>Proposal</w:t>
      </w:r>
      <w:r w:rsidRPr="00B409DB">
        <w:rPr>
          <w:rFonts w:ascii="Arial" w:hAnsi="Arial" w:cs="Arial"/>
          <w:spacing w:val="-2"/>
          <w:sz w:val="23"/>
          <w:szCs w:val="23"/>
        </w:rPr>
        <w:t xml:space="preserve">, as well as to accept, in whole or in part, such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where it is deemed to be in the best interests of Thornton.  Thornton reserves the right to negotiate final terms with the lowest responsive, responsible and trustworthy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that may vary from those contained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Documents.</w:t>
      </w:r>
    </w:p>
    <w:p w14:paraId="1A4A8000" w14:textId="0C908590" w:rsidR="00713695" w:rsidRPr="00B409DB" w:rsidRDefault="00713695" w:rsidP="00713695">
      <w:pPr>
        <w:tabs>
          <w:tab w:val="left" w:pos="-720"/>
        </w:tabs>
        <w:suppressAutoHyphens/>
        <w:jc w:val="both"/>
        <w:rPr>
          <w:rFonts w:ascii="Arial" w:hAnsi="Arial" w:cs="Arial"/>
          <w:spacing w:val="-2"/>
          <w:sz w:val="23"/>
          <w:szCs w:val="23"/>
        </w:rPr>
      </w:pPr>
    </w:p>
    <w:p w14:paraId="371D32BA" w14:textId="21C5AB69"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PAYMENTS</w:t>
      </w:r>
    </w:p>
    <w:p w14:paraId="762FE248" w14:textId="77777777" w:rsidR="00713695" w:rsidRPr="00B409DB" w:rsidRDefault="00713695" w:rsidP="00713695">
      <w:pPr>
        <w:tabs>
          <w:tab w:val="left" w:pos="-720"/>
        </w:tabs>
        <w:suppressAutoHyphens/>
        <w:jc w:val="both"/>
        <w:rPr>
          <w:rFonts w:ascii="Arial" w:hAnsi="Arial" w:cs="Arial"/>
          <w:spacing w:val="-2"/>
          <w:sz w:val="23"/>
          <w:szCs w:val="23"/>
        </w:rPr>
      </w:pPr>
    </w:p>
    <w:p w14:paraId="2608E6C2" w14:textId="6538C7F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normally does not make early or partial payments.  Any request for early or partial payment prior to the completion of the entire Purchase Order must be made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in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Such request will be given consideration in the evaluation of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E896B08" w14:textId="735B6710" w:rsidR="00713695" w:rsidRDefault="00713695" w:rsidP="00713695">
      <w:pPr>
        <w:tabs>
          <w:tab w:val="left" w:pos="-720"/>
          <w:tab w:val="left" w:pos="0"/>
        </w:tabs>
        <w:suppressAutoHyphens/>
        <w:ind w:left="720" w:hanging="720"/>
        <w:jc w:val="both"/>
        <w:rPr>
          <w:rFonts w:ascii="Arial" w:hAnsi="Arial" w:cs="Arial"/>
          <w:b/>
          <w:spacing w:val="-2"/>
          <w:sz w:val="23"/>
          <w:szCs w:val="23"/>
        </w:rPr>
      </w:pPr>
    </w:p>
    <w:p w14:paraId="148DB2F9" w14:textId="3E726064" w:rsidR="00526D66" w:rsidRDefault="00526D66">
      <w:pPr>
        <w:widowControl/>
        <w:spacing w:after="160" w:line="259" w:lineRule="auto"/>
        <w:rPr>
          <w:rFonts w:ascii="Arial" w:hAnsi="Arial" w:cs="Arial"/>
          <w:b/>
          <w:spacing w:val="-2"/>
          <w:sz w:val="23"/>
          <w:szCs w:val="23"/>
        </w:rPr>
      </w:pPr>
      <w:r>
        <w:rPr>
          <w:rFonts w:ascii="Arial" w:hAnsi="Arial" w:cs="Arial"/>
          <w:b/>
          <w:spacing w:val="-2"/>
          <w:sz w:val="23"/>
          <w:szCs w:val="23"/>
        </w:rPr>
        <w:br w:type="page"/>
      </w:r>
    </w:p>
    <w:p w14:paraId="38DBE17B" w14:textId="68222AB3"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REPAIR MANUALS</w:t>
      </w:r>
    </w:p>
    <w:p w14:paraId="666601C6" w14:textId="77777777" w:rsidR="00713695" w:rsidRPr="00526D66" w:rsidRDefault="00713695" w:rsidP="00713695">
      <w:pPr>
        <w:tabs>
          <w:tab w:val="left" w:pos="-720"/>
        </w:tabs>
        <w:suppressAutoHyphens/>
        <w:jc w:val="both"/>
        <w:rPr>
          <w:rFonts w:ascii="Arial" w:hAnsi="Arial" w:cs="Arial"/>
          <w:spacing w:val="-2"/>
          <w:sz w:val="22"/>
          <w:szCs w:val="23"/>
        </w:rPr>
      </w:pPr>
    </w:p>
    <w:p w14:paraId="725EFDD1" w14:textId="423D03BF"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Proposals</w:t>
      </w:r>
      <w:r w:rsidR="00713695" w:rsidRPr="00B409DB">
        <w:rPr>
          <w:rFonts w:ascii="Arial" w:hAnsi="Arial" w:cs="Arial"/>
          <w:spacing w:val="-2"/>
          <w:sz w:val="23"/>
          <w:szCs w:val="23"/>
        </w:rPr>
        <w:t xml:space="preserve"> involving electronic, mechanical, or other equipment shall be accompanied by specifications repair manuals showing clearly all pertinent parts</w:t>
      </w:r>
      <w:r w:rsidRPr="00B409DB">
        <w:rPr>
          <w:rFonts w:ascii="Arial" w:hAnsi="Arial" w:cs="Arial"/>
          <w:spacing w:val="-2"/>
          <w:sz w:val="23"/>
          <w:szCs w:val="23"/>
        </w:rPr>
        <w:t>,</w:t>
      </w:r>
      <w:r w:rsidR="00713695" w:rsidRPr="00B409DB">
        <w:rPr>
          <w:rFonts w:ascii="Arial" w:hAnsi="Arial" w:cs="Arial"/>
          <w:spacing w:val="-2"/>
          <w:sz w:val="23"/>
          <w:szCs w:val="23"/>
        </w:rPr>
        <w:t xml:space="preserve"> the manufacturer's recommended servicing</w:t>
      </w:r>
      <w:r w:rsidRPr="00B409DB">
        <w:rPr>
          <w:rFonts w:ascii="Arial" w:hAnsi="Arial" w:cs="Arial"/>
          <w:spacing w:val="-2"/>
          <w:sz w:val="23"/>
          <w:szCs w:val="23"/>
        </w:rPr>
        <w:t>, and a current repair parts price sheet(s)</w:t>
      </w:r>
      <w:r w:rsidR="00713695" w:rsidRPr="00B409DB">
        <w:rPr>
          <w:rFonts w:ascii="Arial" w:hAnsi="Arial" w:cs="Arial"/>
          <w:spacing w:val="-2"/>
          <w:sz w:val="23"/>
          <w:szCs w:val="23"/>
        </w:rPr>
        <w:t>.</w:t>
      </w:r>
    </w:p>
    <w:p w14:paraId="413C228D" w14:textId="77777777" w:rsidR="00713695" w:rsidRPr="00526D66" w:rsidRDefault="00713695" w:rsidP="00713695">
      <w:pPr>
        <w:tabs>
          <w:tab w:val="left" w:pos="-720"/>
          <w:tab w:val="left" w:pos="0"/>
        </w:tabs>
        <w:suppressAutoHyphens/>
        <w:ind w:left="720" w:hanging="720"/>
        <w:jc w:val="both"/>
        <w:rPr>
          <w:rFonts w:ascii="Arial" w:hAnsi="Arial" w:cs="Arial"/>
          <w:spacing w:val="-2"/>
          <w:sz w:val="22"/>
          <w:szCs w:val="23"/>
        </w:rPr>
      </w:pPr>
    </w:p>
    <w:p w14:paraId="3B065D28" w14:textId="5435E88B"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094091" w:rsidRPr="00B409DB">
        <w:rPr>
          <w:rFonts w:ascii="Arial" w:hAnsi="Arial" w:cs="Arial"/>
          <w:b/>
          <w:spacing w:val="-2"/>
          <w:sz w:val="23"/>
          <w:szCs w:val="23"/>
          <w:u w:val="single"/>
        </w:rPr>
        <w:t>PROPOSAL</w:t>
      </w:r>
      <w:r w:rsidRPr="00B409DB">
        <w:rPr>
          <w:rFonts w:ascii="Arial" w:hAnsi="Arial" w:cs="Arial"/>
          <w:b/>
          <w:spacing w:val="-2"/>
          <w:sz w:val="23"/>
          <w:szCs w:val="23"/>
          <w:u w:val="single"/>
        </w:rPr>
        <w:t xml:space="preserve"> ACCEPTED</w:t>
      </w:r>
    </w:p>
    <w:p w14:paraId="7E308A84" w14:textId="77777777" w:rsidR="00713695" w:rsidRPr="00526D66" w:rsidRDefault="00713695" w:rsidP="00713695">
      <w:pPr>
        <w:tabs>
          <w:tab w:val="left" w:pos="-720"/>
        </w:tabs>
        <w:suppressAutoHyphens/>
        <w:jc w:val="both"/>
        <w:rPr>
          <w:rFonts w:ascii="Arial" w:hAnsi="Arial" w:cs="Arial"/>
          <w:spacing w:val="-2"/>
          <w:sz w:val="22"/>
          <w:szCs w:val="23"/>
        </w:rPr>
      </w:pPr>
    </w:p>
    <w:p w14:paraId="273ED2A1" w14:textId="5953957C"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Only one (1) </w:t>
      </w:r>
      <w:r w:rsidR="00094091" w:rsidRPr="00B409DB">
        <w:rPr>
          <w:rFonts w:ascii="Arial" w:hAnsi="Arial" w:cs="Arial"/>
          <w:spacing w:val="-2"/>
          <w:sz w:val="23"/>
          <w:szCs w:val="23"/>
        </w:rPr>
        <w:t>Proposal</w:t>
      </w:r>
      <w:r w:rsidRPr="00B409DB">
        <w:rPr>
          <w:rFonts w:ascii="Arial" w:hAnsi="Arial" w:cs="Arial"/>
          <w:spacing w:val="-2"/>
          <w:sz w:val="23"/>
          <w:szCs w:val="23"/>
        </w:rPr>
        <w:t xml:space="preserve"> will be accepted from any one (1) firm, company, partnership or corporation.  No second chance or change </w:t>
      </w:r>
      <w:r w:rsidR="00094091" w:rsidRPr="00B409DB">
        <w:rPr>
          <w:rFonts w:ascii="Arial" w:hAnsi="Arial" w:cs="Arial"/>
          <w:spacing w:val="-2"/>
          <w:sz w:val="23"/>
          <w:szCs w:val="23"/>
        </w:rPr>
        <w:t>Proposal</w:t>
      </w:r>
      <w:r w:rsidR="007F5AB7" w:rsidRPr="00B409DB">
        <w:rPr>
          <w:rFonts w:ascii="Arial" w:hAnsi="Arial" w:cs="Arial"/>
          <w:spacing w:val="-2"/>
          <w:sz w:val="23"/>
          <w:szCs w:val="23"/>
        </w:rPr>
        <w:t>s</w:t>
      </w:r>
      <w:r w:rsidRPr="00B409DB">
        <w:rPr>
          <w:rFonts w:ascii="Arial" w:hAnsi="Arial" w:cs="Arial"/>
          <w:spacing w:val="-2"/>
          <w:sz w:val="23"/>
          <w:szCs w:val="23"/>
        </w:rPr>
        <w:t xml:space="preserve"> will be allowed.  If the IFB allows for an alternative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include the alternate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7F5AB7" w:rsidRPr="00B409DB">
        <w:rPr>
          <w:rFonts w:ascii="Arial" w:hAnsi="Arial" w:cs="Arial"/>
          <w:spacing w:val="-2"/>
          <w:sz w:val="23"/>
          <w:szCs w:val="23"/>
        </w:rPr>
        <w:t xml:space="preserve">with all other Proposals, no later than the date and time listed within the Schedule of Events, and </w:t>
      </w:r>
      <w:r w:rsidRPr="00B409DB">
        <w:rPr>
          <w:rFonts w:ascii="Arial" w:hAnsi="Arial" w:cs="Arial"/>
          <w:spacing w:val="-2"/>
          <w:sz w:val="23"/>
          <w:szCs w:val="23"/>
        </w:rPr>
        <w:t xml:space="preserve">clearly delineate the separate alternate </w:t>
      </w:r>
      <w:r w:rsidR="00B048EC" w:rsidRPr="00B409DB">
        <w:rPr>
          <w:rFonts w:ascii="Arial" w:hAnsi="Arial" w:cs="Arial"/>
          <w:spacing w:val="-2"/>
          <w:sz w:val="23"/>
          <w:szCs w:val="23"/>
        </w:rPr>
        <w:t>Proposals</w:t>
      </w:r>
      <w:r w:rsidR="007F5AB7" w:rsidRPr="00B409DB">
        <w:rPr>
          <w:rFonts w:ascii="Arial" w:hAnsi="Arial" w:cs="Arial"/>
          <w:spacing w:val="-2"/>
          <w:sz w:val="23"/>
          <w:szCs w:val="23"/>
        </w:rPr>
        <w:t xml:space="preserve"> from their main Proposal.</w:t>
      </w:r>
    </w:p>
    <w:p w14:paraId="30233AE3" w14:textId="4D4A955F" w:rsidR="00713695" w:rsidRPr="00526D66" w:rsidRDefault="00713695" w:rsidP="00B409DB">
      <w:pPr>
        <w:tabs>
          <w:tab w:val="left" w:pos="-720"/>
          <w:tab w:val="left" w:pos="0"/>
        </w:tabs>
        <w:suppressAutoHyphens/>
        <w:jc w:val="both"/>
        <w:rPr>
          <w:rFonts w:ascii="Arial" w:hAnsi="Arial" w:cs="Arial"/>
          <w:spacing w:val="-2"/>
          <w:sz w:val="22"/>
          <w:szCs w:val="23"/>
        </w:rPr>
      </w:pPr>
    </w:p>
    <w:p w14:paraId="5296EC7B" w14:textId="7702808F"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CONFIDENTIAL AND PROPRIETARY INFORMATION</w:t>
      </w:r>
    </w:p>
    <w:p w14:paraId="02FB189C" w14:textId="77777777" w:rsidR="00713695" w:rsidRPr="00526D66" w:rsidRDefault="00713695" w:rsidP="00713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2"/>
          <w:szCs w:val="23"/>
        </w:rPr>
      </w:pPr>
    </w:p>
    <w:p w14:paraId="75EBB7B0" w14:textId="3317D9F9"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award, any information contained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held confidential and proprietary by Thornton, as solely determined by Thornton.  After award, the information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become public information, with the exception of information that has been </w:t>
      </w:r>
      <w:r w:rsidRPr="007C0A9C">
        <w:rPr>
          <w:rFonts w:ascii="Arial" w:hAnsi="Arial" w:cs="Arial"/>
          <w:spacing w:val="-2"/>
          <w:sz w:val="23"/>
          <w:szCs w:val="23"/>
        </w:rPr>
        <w:t>clearly</w:t>
      </w:r>
      <w:r w:rsidRPr="00B409DB">
        <w:rPr>
          <w:rFonts w:ascii="Arial" w:hAnsi="Arial" w:cs="Arial"/>
          <w:spacing w:val="-2"/>
          <w:sz w:val="23"/>
          <w:szCs w:val="23"/>
        </w:rPr>
        <w:t xml:space="preserve"> marked as confidential and proprietary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 provided it complies with the Colorado Open Records Act.  Thornton shall be held harmless from any claims arising from the release of confidential and proprietary information not clearly designated as such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being deemed non-responsive. </w:t>
      </w:r>
    </w:p>
    <w:p w14:paraId="6EF2E2C8" w14:textId="77777777" w:rsidR="00713695" w:rsidRPr="00526D66" w:rsidRDefault="00713695" w:rsidP="007C0A9C">
      <w:pPr>
        <w:tabs>
          <w:tab w:val="left" w:pos="-720"/>
          <w:tab w:val="left" w:pos="0"/>
        </w:tabs>
        <w:suppressAutoHyphens/>
        <w:ind w:left="540"/>
        <w:jc w:val="both"/>
        <w:rPr>
          <w:rFonts w:ascii="Arial" w:hAnsi="Arial" w:cs="Arial"/>
          <w:spacing w:val="-2"/>
          <w:sz w:val="22"/>
          <w:szCs w:val="23"/>
        </w:rPr>
      </w:pPr>
    </w:p>
    <w:p w14:paraId="76F30F8F" w14:textId="3DBF70FE"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s shall clearly mark such information a</w:t>
      </w:r>
      <w:r w:rsidR="007F5AB7" w:rsidRPr="00B409DB">
        <w:rPr>
          <w:rFonts w:ascii="Arial" w:hAnsi="Arial" w:cs="Arial"/>
          <w:spacing w:val="-2"/>
          <w:sz w:val="23"/>
          <w:szCs w:val="23"/>
        </w:rPr>
        <w:t xml:space="preserve">s confidential and proprietary on each page of their Proposal </w:t>
      </w:r>
      <w:r w:rsidR="00283952">
        <w:rPr>
          <w:rFonts w:ascii="Arial" w:hAnsi="Arial" w:cs="Arial"/>
          <w:spacing w:val="-2"/>
          <w:sz w:val="23"/>
          <w:szCs w:val="23"/>
        </w:rPr>
        <w:t>that contains such information.</w:t>
      </w:r>
    </w:p>
    <w:p w14:paraId="65A8D95B" w14:textId="77777777" w:rsidR="00713695" w:rsidRPr="00526D66" w:rsidRDefault="00713695" w:rsidP="00713695">
      <w:pPr>
        <w:tabs>
          <w:tab w:val="left" w:pos="-720"/>
        </w:tabs>
        <w:suppressAutoHyphens/>
        <w:jc w:val="both"/>
        <w:rPr>
          <w:rFonts w:ascii="Arial" w:hAnsi="Arial" w:cs="Arial"/>
          <w:spacing w:val="-2"/>
          <w:sz w:val="22"/>
          <w:szCs w:val="23"/>
        </w:rPr>
      </w:pPr>
    </w:p>
    <w:p w14:paraId="19A7745E" w14:textId="72B1D50F"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ONE (1) RESPONSE RECEIVED</w:t>
      </w:r>
    </w:p>
    <w:p w14:paraId="4827FABD" w14:textId="77777777" w:rsidR="00713695" w:rsidRPr="00526D66" w:rsidRDefault="00713695" w:rsidP="00713695">
      <w:pPr>
        <w:tabs>
          <w:tab w:val="left" w:pos="-720"/>
        </w:tabs>
        <w:suppressAutoHyphens/>
        <w:jc w:val="both"/>
        <w:rPr>
          <w:rFonts w:ascii="Arial" w:hAnsi="Arial" w:cs="Arial"/>
          <w:spacing w:val="-2"/>
          <w:sz w:val="22"/>
          <w:szCs w:val="23"/>
        </w:rPr>
      </w:pPr>
    </w:p>
    <w:p w14:paraId="1FA9D89B" w14:textId="38008620" w:rsidR="00713695"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an IFB results in only one (1) </w:t>
      </w:r>
      <w:r w:rsidR="007F5AB7" w:rsidRPr="00B409DB">
        <w:rPr>
          <w:rFonts w:ascii="Arial" w:hAnsi="Arial" w:cs="Arial"/>
          <w:spacing w:val="-2"/>
          <w:sz w:val="23"/>
          <w:szCs w:val="23"/>
        </w:rPr>
        <w:t xml:space="preserve">response, an award </w:t>
      </w:r>
      <w:r w:rsidRPr="00B409DB">
        <w:rPr>
          <w:rFonts w:ascii="Arial" w:hAnsi="Arial" w:cs="Arial"/>
          <w:spacing w:val="-2"/>
          <w:sz w:val="23"/>
          <w:szCs w:val="23"/>
        </w:rPr>
        <w:t xml:space="preserve">will not be </w:t>
      </w:r>
      <w:r w:rsidR="007F5AB7" w:rsidRPr="00B409DB">
        <w:rPr>
          <w:rFonts w:ascii="Arial" w:hAnsi="Arial" w:cs="Arial"/>
          <w:spacing w:val="-2"/>
          <w:sz w:val="23"/>
          <w:szCs w:val="23"/>
        </w:rPr>
        <w:t>finalized</w:t>
      </w:r>
      <w:r w:rsidRPr="00B409DB">
        <w:rPr>
          <w:rFonts w:ascii="Arial" w:hAnsi="Arial" w:cs="Arial"/>
          <w:spacing w:val="-2"/>
          <w:sz w:val="23"/>
          <w:szCs w:val="23"/>
        </w:rPr>
        <w:t xml:space="preserve"> until such time that a review of the documents determines that no collusion is evident, and that the IFB was not proprietary in nature.</w:t>
      </w:r>
      <w:r w:rsidR="00B64F19">
        <w:rPr>
          <w:rFonts w:ascii="Arial" w:hAnsi="Arial" w:cs="Arial"/>
          <w:spacing w:val="-2"/>
          <w:sz w:val="23"/>
          <w:szCs w:val="23"/>
        </w:rPr>
        <w:t xml:space="preserve">  </w:t>
      </w:r>
    </w:p>
    <w:p w14:paraId="07263A97" w14:textId="77777777" w:rsidR="00B64F19" w:rsidRPr="00526D66" w:rsidRDefault="00B64F19" w:rsidP="007C0A9C">
      <w:pPr>
        <w:tabs>
          <w:tab w:val="left" w:pos="-720"/>
          <w:tab w:val="left" w:pos="0"/>
        </w:tabs>
        <w:suppressAutoHyphens/>
        <w:ind w:left="540"/>
        <w:jc w:val="both"/>
        <w:rPr>
          <w:rFonts w:ascii="Arial" w:hAnsi="Arial" w:cs="Arial"/>
          <w:spacing w:val="-2"/>
          <w:sz w:val="22"/>
          <w:szCs w:val="23"/>
        </w:rPr>
      </w:pPr>
    </w:p>
    <w:p w14:paraId="0CA4B336" w14:textId="0577E0DC"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LATE </w:t>
      </w:r>
      <w:r w:rsidR="00094091" w:rsidRPr="00B409DB">
        <w:rPr>
          <w:rFonts w:ascii="Arial" w:hAnsi="Arial" w:cs="Arial"/>
          <w:b/>
          <w:spacing w:val="-2"/>
          <w:sz w:val="23"/>
          <w:szCs w:val="23"/>
          <w:u w:val="single"/>
        </w:rPr>
        <w:t>PROPOSAL</w:t>
      </w:r>
    </w:p>
    <w:p w14:paraId="257BE7E6" w14:textId="77777777" w:rsidR="00713695" w:rsidRPr="00526D66" w:rsidRDefault="00713695" w:rsidP="00713695">
      <w:pPr>
        <w:keepNext/>
        <w:widowControl/>
        <w:tabs>
          <w:tab w:val="left" w:pos="-720"/>
        </w:tabs>
        <w:suppressAutoHyphens/>
        <w:jc w:val="both"/>
        <w:rPr>
          <w:rFonts w:ascii="Arial" w:hAnsi="Arial" w:cs="Arial"/>
          <w:spacing w:val="-2"/>
          <w:sz w:val="22"/>
          <w:szCs w:val="23"/>
        </w:rPr>
      </w:pPr>
    </w:p>
    <w:p w14:paraId="297EB98E" w14:textId="183F5815" w:rsidR="00860BFF" w:rsidRDefault="00860BFF" w:rsidP="007C0A9C">
      <w:pPr>
        <w:tabs>
          <w:tab w:val="left" w:pos="-720"/>
          <w:tab w:val="left" w:pos="0"/>
        </w:tabs>
        <w:suppressAutoHyphens/>
        <w:ind w:left="540"/>
        <w:jc w:val="both"/>
        <w:rPr>
          <w:rFonts w:ascii="Arial" w:hAnsi="Arial" w:cs="Arial"/>
          <w:spacing w:val="-2"/>
          <w:sz w:val="23"/>
          <w:szCs w:val="23"/>
        </w:rPr>
      </w:pPr>
      <w:r>
        <w:rPr>
          <w:rFonts w:ascii="Arial" w:hAnsi="Arial" w:cs="Arial"/>
          <w:spacing w:val="-2"/>
          <w:sz w:val="23"/>
          <w:szCs w:val="23"/>
        </w:rPr>
        <w:t xml:space="preserve">Proposing Vendors are expected to allow adequate time to upload a complete submission for consideration through the BidNet® Vendor portal.  </w:t>
      </w:r>
      <w:r w:rsidRPr="00B409DB">
        <w:rPr>
          <w:rFonts w:ascii="Arial" w:hAnsi="Arial" w:cs="Arial"/>
          <w:spacing w:val="-2"/>
          <w:sz w:val="23"/>
          <w:szCs w:val="23"/>
        </w:rPr>
        <w:t xml:space="preserve">BidNet® will not allow a Vendor to modify, save, nor upload their proposal after the submittal date and time have passed.  </w:t>
      </w:r>
      <w:r>
        <w:rPr>
          <w:rFonts w:ascii="Arial" w:hAnsi="Arial" w:cs="Arial"/>
          <w:spacing w:val="-2"/>
          <w:sz w:val="23"/>
          <w:szCs w:val="23"/>
        </w:rPr>
        <w:t xml:space="preserve">It is </w:t>
      </w:r>
      <w:r w:rsidRPr="007C0A9C">
        <w:rPr>
          <w:rFonts w:ascii="Arial" w:hAnsi="Arial" w:cs="Arial"/>
          <w:spacing w:val="-2"/>
          <w:sz w:val="23"/>
          <w:szCs w:val="23"/>
        </w:rPr>
        <w:t xml:space="preserve">highly recommended </w:t>
      </w:r>
      <w:r>
        <w:rPr>
          <w:rFonts w:ascii="Arial" w:hAnsi="Arial" w:cs="Arial"/>
          <w:spacing w:val="-2"/>
          <w:sz w:val="23"/>
          <w:szCs w:val="23"/>
        </w:rPr>
        <w:t xml:space="preserve">that as a proposing Vendor you do not wait until the last minute to submit your proposal.  </w:t>
      </w:r>
    </w:p>
    <w:p w14:paraId="1A19D26C" w14:textId="77777777" w:rsidR="00860BFF" w:rsidRPr="00526D66" w:rsidRDefault="00860BFF" w:rsidP="007C0A9C">
      <w:pPr>
        <w:tabs>
          <w:tab w:val="left" w:pos="-720"/>
          <w:tab w:val="left" w:pos="0"/>
        </w:tabs>
        <w:suppressAutoHyphens/>
        <w:ind w:left="540"/>
        <w:jc w:val="both"/>
        <w:rPr>
          <w:rFonts w:ascii="Arial" w:hAnsi="Arial" w:cs="Arial"/>
          <w:spacing w:val="-2"/>
          <w:sz w:val="22"/>
          <w:szCs w:val="23"/>
        </w:rPr>
      </w:pPr>
    </w:p>
    <w:p w14:paraId="245FB8B6" w14:textId="0A327EA4" w:rsidR="00860BFF"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Late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acc</w:t>
      </w:r>
      <w:r w:rsidR="00E3132B" w:rsidRPr="00B409DB">
        <w:rPr>
          <w:rFonts w:ascii="Arial" w:hAnsi="Arial" w:cs="Arial"/>
          <w:spacing w:val="-2"/>
          <w:sz w:val="23"/>
          <w:szCs w:val="23"/>
        </w:rPr>
        <w:t>epted</w:t>
      </w:r>
      <w:r w:rsidRPr="00B409DB">
        <w:rPr>
          <w:rFonts w:ascii="Arial" w:hAnsi="Arial" w:cs="Arial"/>
          <w:spacing w:val="-2"/>
          <w:sz w:val="23"/>
          <w:szCs w:val="23"/>
        </w:rPr>
        <w:t xml:space="preserve">.  Sole responsibility rests with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to </w:t>
      </w:r>
      <w:r w:rsidR="00E3132B" w:rsidRPr="00B409DB">
        <w:rPr>
          <w:rFonts w:ascii="Arial" w:hAnsi="Arial" w:cs="Arial"/>
          <w:spacing w:val="-2"/>
          <w:sz w:val="23"/>
          <w:szCs w:val="23"/>
        </w:rPr>
        <w:t>ensure</w:t>
      </w:r>
      <w:r w:rsidRPr="00B409DB">
        <w:rPr>
          <w:rFonts w:ascii="Arial" w:hAnsi="Arial" w:cs="Arial"/>
          <w:spacing w:val="-2"/>
          <w:sz w:val="23"/>
          <w:szCs w:val="23"/>
        </w:rPr>
        <w:t xml:space="preserve"> that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w:t>
      </w:r>
      <w:r w:rsidR="00860BFF">
        <w:rPr>
          <w:rFonts w:ascii="Arial" w:hAnsi="Arial" w:cs="Arial"/>
          <w:spacing w:val="-2"/>
          <w:sz w:val="23"/>
          <w:szCs w:val="23"/>
        </w:rPr>
        <w:t xml:space="preserve"> completely</w:t>
      </w:r>
      <w:r w:rsidRPr="00B409DB">
        <w:rPr>
          <w:rFonts w:ascii="Arial" w:hAnsi="Arial" w:cs="Arial"/>
          <w:spacing w:val="-2"/>
          <w:sz w:val="23"/>
          <w:szCs w:val="23"/>
        </w:rPr>
        <w:t xml:space="preserve"> </w:t>
      </w:r>
      <w:r w:rsidR="00E3132B" w:rsidRPr="00B409DB">
        <w:rPr>
          <w:rFonts w:ascii="Arial" w:hAnsi="Arial" w:cs="Arial"/>
          <w:spacing w:val="-2"/>
          <w:sz w:val="23"/>
          <w:szCs w:val="23"/>
        </w:rPr>
        <w:t xml:space="preserve">uploaded through the Vendor portal of BidNet® or are </w:t>
      </w:r>
      <w:r w:rsidRPr="00B409DB">
        <w:rPr>
          <w:rFonts w:ascii="Arial" w:hAnsi="Arial" w:cs="Arial"/>
          <w:spacing w:val="-2"/>
          <w:sz w:val="23"/>
          <w:szCs w:val="23"/>
        </w:rPr>
        <w:t>received in the Purchasing Office prior to the submission deadline.</w:t>
      </w:r>
      <w:r w:rsidR="00E3132B" w:rsidRPr="00B409DB">
        <w:rPr>
          <w:rFonts w:ascii="Arial" w:hAnsi="Arial" w:cs="Arial"/>
          <w:spacing w:val="-2"/>
          <w:sz w:val="23"/>
          <w:szCs w:val="23"/>
        </w:rPr>
        <w:t xml:space="preserve">  </w:t>
      </w:r>
      <w:r w:rsidR="00860BFF">
        <w:rPr>
          <w:rFonts w:ascii="Arial" w:hAnsi="Arial" w:cs="Arial"/>
          <w:spacing w:val="-2"/>
          <w:sz w:val="23"/>
          <w:szCs w:val="23"/>
        </w:rPr>
        <w:t xml:space="preserve"> </w:t>
      </w:r>
    </w:p>
    <w:p w14:paraId="4F782962" w14:textId="77777777" w:rsidR="00860BFF" w:rsidRDefault="00860BFF" w:rsidP="007C0A9C">
      <w:pPr>
        <w:tabs>
          <w:tab w:val="left" w:pos="-720"/>
          <w:tab w:val="left" w:pos="0"/>
        </w:tabs>
        <w:suppressAutoHyphens/>
        <w:ind w:left="540"/>
        <w:jc w:val="both"/>
        <w:rPr>
          <w:rFonts w:ascii="Arial" w:hAnsi="Arial" w:cs="Arial"/>
          <w:spacing w:val="-2"/>
          <w:sz w:val="23"/>
          <w:szCs w:val="23"/>
        </w:rPr>
      </w:pPr>
    </w:p>
    <w:p w14:paraId="5313BA1D" w14:textId="60A93FF0" w:rsidR="00E3132B" w:rsidRPr="00B409DB" w:rsidRDefault="00E3132B" w:rsidP="007C0A9C">
      <w:pPr>
        <w:tabs>
          <w:tab w:val="left" w:pos="-720"/>
          <w:tab w:val="left" w:pos="0"/>
        </w:tabs>
        <w:suppressAutoHyphens/>
        <w:ind w:left="540"/>
        <w:jc w:val="both"/>
        <w:rPr>
          <w:rFonts w:ascii="Arial" w:hAnsi="Arial" w:cs="Arial"/>
          <w:spacing w:val="-2"/>
          <w:sz w:val="23"/>
          <w:szCs w:val="23"/>
        </w:rPr>
      </w:pPr>
      <w:r w:rsidRPr="00860BFF">
        <w:rPr>
          <w:rFonts w:ascii="Arial" w:hAnsi="Arial" w:cs="Arial"/>
          <w:spacing w:val="-2"/>
          <w:sz w:val="23"/>
          <w:szCs w:val="23"/>
        </w:rPr>
        <w:lastRenderedPageBreak/>
        <w:t>All</w:t>
      </w:r>
      <w:r w:rsidRPr="00B409DB">
        <w:rPr>
          <w:rFonts w:ascii="Arial" w:hAnsi="Arial" w:cs="Arial"/>
          <w:spacing w:val="-2"/>
          <w:sz w:val="23"/>
          <w:szCs w:val="23"/>
        </w:rPr>
        <w:t xml:space="preserve"> physical proposals received in the Purchasing Office after the submittal date and time will be immediately rejected without consideration.  </w:t>
      </w:r>
    </w:p>
    <w:p w14:paraId="401A97E7" w14:textId="77777777" w:rsidR="00713695" w:rsidRPr="00E27A40" w:rsidRDefault="00713695" w:rsidP="00713695">
      <w:pPr>
        <w:keepNext/>
        <w:widowControl/>
        <w:tabs>
          <w:tab w:val="left" w:pos="-720"/>
          <w:tab w:val="left" w:pos="0"/>
        </w:tabs>
        <w:suppressAutoHyphens/>
        <w:ind w:left="720" w:hanging="720"/>
        <w:jc w:val="both"/>
        <w:rPr>
          <w:rFonts w:ascii="Arial" w:hAnsi="Arial" w:cs="Arial"/>
          <w:spacing w:val="-2"/>
          <w:sz w:val="22"/>
          <w:szCs w:val="23"/>
        </w:rPr>
      </w:pPr>
    </w:p>
    <w:p w14:paraId="57424113" w14:textId="33C19349"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b/>
          <w:spacing w:val="-2"/>
          <w:sz w:val="23"/>
          <w:szCs w:val="23"/>
          <w:u w:val="single"/>
        </w:rPr>
      </w:pPr>
      <w:r w:rsidRPr="00B409DB">
        <w:rPr>
          <w:rFonts w:ascii="Arial" w:hAnsi="Arial" w:cs="Arial"/>
          <w:b/>
          <w:spacing w:val="-2"/>
          <w:sz w:val="23"/>
          <w:szCs w:val="23"/>
          <w:u w:val="single"/>
        </w:rPr>
        <w:t xml:space="preserve">MISTAKES IN </w:t>
      </w:r>
      <w:r w:rsidR="00094091" w:rsidRPr="00B409DB">
        <w:rPr>
          <w:rFonts w:ascii="Arial" w:hAnsi="Arial" w:cs="Arial"/>
          <w:b/>
          <w:spacing w:val="-2"/>
          <w:sz w:val="23"/>
          <w:szCs w:val="23"/>
          <w:u w:val="single"/>
        </w:rPr>
        <w:t>PROPOSAL</w:t>
      </w:r>
    </w:p>
    <w:p w14:paraId="23C74CAC" w14:textId="77777777" w:rsidR="00713695" w:rsidRPr="00E27A40" w:rsidRDefault="00713695" w:rsidP="00713695">
      <w:pPr>
        <w:tabs>
          <w:tab w:val="left" w:pos="-720"/>
        </w:tabs>
        <w:suppressAutoHyphens/>
        <w:jc w:val="both"/>
        <w:rPr>
          <w:rFonts w:ascii="Arial" w:hAnsi="Arial" w:cs="Arial"/>
          <w:b/>
          <w:spacing w:val="-2"/>
          <w:sz w:val="22"/>
          <w:szCs w:val="23"/>
          <w:u w:val="single"/>
        </w:rPr>
      </w:pPr>
    </w:p>
    <w:p w14:paraId="2FD52300" w14:textId="40489E05"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the deadline for submission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may correct a mistake or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withdrawn provided the request is received prior to the deadline for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All such requests must be in writing</w:t>
      </w:r>
      <w:r w:rsidR="00E3132B" w:rsidRPr="00B409DB">
        <w:rPr>
          <w:rFonts w:ascii="Arial" w:hAnsi="Arial" w:cs="Arial"/>
          <w:spacing w:val="-2"/>
          <w:sz w:val="23"/>
          <w:szCs w:val="23"/>
        </w:rPr>
        <w:t xml:space="preserve"> via email</w:t>
      </w:r>
      <w:r w:rsidRPr="00B409DB">
        <w:rPr>
          <w:rFonts w:ascii="Arial" w:hAnsi="Arial" w:cs="Arial"/>
          <w:spacing w:val="-2"/>
          <w:sz w:val="23"/>
          <w:szCs w:val="23"/>
        </w:rPr>
        <w:t xml:space="preserve">, and shall state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number and submittal deadline.  </w:t>
      </w:r>
    </w:p>
    <w:p w14:paraId="1EAC798A"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59BF61FF" w14:textId="721EB410"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are opened, but prior to award, a mistake may be corrected only if it is a mistake in fact and not a mistake in judgment, the intent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obvious, and only if the initial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in substantial compliance and the correction does not improve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competitive position.  </w:t>
      </w:r>
    </w:p>
    <w:p w14:paraId="1E1F5CB0"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343398BD" w14:textId="77CD668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For purposes of clarification, substantial compliance refers to errors that are not material and do not invalidate the legitimacy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Mistakes in form, but not in substance, may be corrected.  The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correct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 errors in judgment.</w:t>
      </w:r>
    </w:p>
    <w:p w14:paraId="3A776B78"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1262A826" w14:textId="5E8274A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When a mistake or omission is not evident on the face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and prior to award,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points out an error and supplies documentation with clear and objective evidence,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rejected without correction, and </w:t>
      </w:r>
      <w:r w:rsidR="00B048EC" w:rsidRPr="00B409DB">
        <w:rPr>
          <w:rFonts w:ascii="Arial" w:hAnsi="Arial" w:cs="Arial"/>
          <w:spacing w:val="-2"/>
          <w:sz w:val="23"/>
          <w:szCs w:val="23"/>
        </w:rPr>
        <w:t>Proposing Vendor</w:t>
      </w:r>
      <w:r w:rsidRPr="00B409DB">
        <w:rPr>
          <w:rFonts w:ascii="Arial" w:hAnsi="Arial" w:cs="Arial"/>
          <w:spacing w:val="-2"/>
          <w:sz w:val="23"/>
          <w:szCs w:val="23"/>
        </w:rPr>
        <w:t>’s Security, if any, will not be forfeited.</w:t>
      </w:r>
    </w:p>
    <w:p w14:paraId="6DD96D34"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493F54F5" w14:textId="3882DCA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 otherwise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delete exceptions to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conditions or specifications which affect price or substantive obligations; however,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be permitted the opportunity to furnish other information called for by the IFB and not supplied due to oversight, so long as it does not affect responsiveness.</w:t>
      </w:r>
    </w:p>
    <w:p w14:paraId="1DAB1897"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47DB2DAD" w14:textId="0613D69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award, no mistakes may be corrected, and in lieu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correction, Thornton may permit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alleging a material mistake of fact to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when there is reasonable proof that a mistake was made and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cannot be ascertained with reasonable certainty; however, Thornton may, at its sole discretion, retain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Security to compensate for damages which may be incurred in nullifying the award.</w:t>
      </w:r>
    </w:p>
    <w:p w14:paraId="3E741100"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05BD0DF6" w14:textId="6A400444" w:rsidR="00713695" w:rsidRPr="007C0A9C"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Nothing in this section is intended to prohibit Thornton from accepting a voluntary reduction in price from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deadline or providing that such a reduction is not conditioned on, or results in, the modification or deletion of any conditions contained in the IFB. </w:t>
      </w:r>
    </w:p>
    <w:p w14:paraId="40CD4B7E" w14:textId="77777777" w:rsidR="00713695" w:rsidRPr="00E27A40" w:rsidRDefault="00713695" w:rsidP="00713695">
      <w:pPr>
        <w:tabs>
          <w:tab w:val="left" w:pos="-720"/>
          <w:tab w:val="left" w:pos="0"/>
        </w:tabs>
        <w:suppressAutoHyphens/>
        <w:ind w:left="720" w:hanging="720"/>
        <w:jc w:val="both"/>
        <w:rPr>
          <w:rFonts w:ascii="Arial" w:hAnsi="Arial" w:cs="Arial"/>
          <w:spacing w:val="-2"/>
          <w:sz w:val="22"/>
          <w:szCs w:val="23"/>
        </w:rPr>
      </w:pPr>
    </w:p>
    <w:p w14:paraId="1ED5F24C" w14:textId="463A476E"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REJECTION OF </w:t>
      </w:r>
      <w:r w:rsidR="00B048EC" w:rsidRPr="00B409DB">
        <w:rPr>
          <w:rFonts w:ascii="Arial" w:hAnsi="Arial" w:cs="Arial"/>
          <w:b/>
          <w:spacing w:val="-2"/>
          <w:sz w:val="23"/>
          <w:szCs w:val="23"/>
          <w:u w:val="single"/>
        </w:rPr>
        <w:t>PROPOSALS</w:t>
      </w:r>
    </w:p>
    <w:p w14:paraId="10BD1911" w14:textId="77777777" w:rsidR="00713695" w:rsidRPr="00B409DB" w:rsidRDefault="00713695" w:rsidP="00713695">
      <w:pPr>
        <w:tabs>
          <w:tab w:val="left" w:pos="-720"/>
        </w:tabs>
        <w:suppressAutoHyphens/>
        <w:jc w:val="both"/>
        <w:rPr>
          <w:rFonts w:ascii="Arial" w:hAnsi="Arial" w:cs="Arial"/>
          <w:spacing w:val="-2"/>
          <w:sz w:val="23"/>
          <w:szCs w:val="23"/>
        </w:rPr>
      </w:pPr>
    </w:p>
    <w:p w14:paraId="41775148" w14:textId="1325A32A"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shall reserve the right to reject any and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or any part thereof, and to waive any irregularities or informalities contained in the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Rejection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sound reasoning, and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rejected arbitrarily.  The following criteria may be used as a basis for rejection:</w:t>
      </w:r>
    </w:p>
    <w:p w14:paraId="1976022A" w14:textId="77777777" w:rsidR="00713695" w:rsidRPr="00E27A40" w:rsidRDefault="00713695" w:rsidP="00713695">
      <w:pPr>
        <w:tabs>
          <w:tab w:val="left" w:pos="-720"/>
          <w:tab w:val="left" w:pos="0"/>
        </w:tabs>
        <w:suppressAutoHyphens/>
        <w:ind w:left="720" w:hanging="720"/>
        <w:jc w:val="both"/>
        <w:rPr>
          <w:rFonts w:ascii="Arial" w:hAnsi="Arial" w:cs="Arial"/>
          <w:spacing w:val="-2"/>
          <w:sz w:val="22"/>
          <w:szCs w:val="23"/>
        </w:rPr>
      </w:pPr>
    </w:p>
    <w:p w14:paraId="5F3DB1EA" w14:textId="5E2F1644"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lastRenderedPageBreak/>
        <w:t>A.</w:t>
      </w:r>
      <w:r w:rsidRPr="00B409DB">
        <w:rPr>
          <w:rFonts w:ascii="Arial" w:hAnsi="Arial" w:cs="Arial"/>
          <w:spacing w:val="-2"/>
          <w:sz w:val="23"/>
          <w:szCs w:val="23"/>
        </w:rPr>
        <w:tab/>
        <w:t>Non-responsiveness;</w:t>
      </w:r>
    </w:p>
    <w:p w14:paraId="5CDF41BC" w14:textId="7DEF6B37"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Non-responsibility;</w:t>
      </w:r>
    </w:p>
    <w:p w14:paraId="7BE9C06E" w14:textId="229E26A5"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t>Lack of trustworthiness;</w:t>
      </w:r>
    </w:p>
    <w:p w14:paraId="518834D2" w14:textId="6CB9D22B"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t>Price;</w:t>
      </w:r>
    </w:p>
    <w:p w14:paraId="715F35AD" w14:textId="4EC9D221"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E.</w:t>
      </w:r>
      <w:r w:rsidRPr="00B409DB">
        <w:rPr>
          <w:rFonts w:ascii="Arial" w:hAnsi="Arial" w:cs="Arial"/>
          <w:spacing w:val="-2"/>
          <w:sz w:val="23"/>
          <w:szCs w:val="23"/>
        </w:rPr>
        <w:tab/>
        <w:t>Lack of competitiveness;</w:t>
      </w:r>
    </w:p>
    <w:p w14:paraId="6C9B226F" w14:textId="40B08EAC"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F.</w:t>
      </w:r>
      <w:r w:rsidRPr="00B409DB">
        <w:rPr>
          <w:rFonts w:ascii="Arial" w:hAnsi="Arial" w:cs="Arial"/>
          <w:spacing w:val="-2"/>
          <w:sz w:val="23"/>
          <w:szCs w:val="23"/>
        </w:rPr>
        <w:tab/>
        <w:t>Errors in specifications or indication that revisions would not be to the public advantage;</w:t>
      </w:r>
    </w:p>
    <w:p w14:paraId="1684EE71" w14:textId="5550C0D2"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G.</w:t>
      </w:r>
      <w:r w:rsidRPr="00B409DB">
        <w:rPr>
          <w:rFonts w:ascii="Arial" w:hAnsi="Arial" w:cs="Arial"/>
          <w:spacing w:val="-2"/>
          <w:sz w:val="23"/>
          <w:szCs w:val="23"/>
        </w:rPr>
        <w:tab/>
        <w:t>Apparent or suspected collusion;</w:t>
      </w:r>
    </w:p>
    <w:p w14:paraId="04BC311B" w14:textId="70FDEC2D"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H.</w:t>
      </w:r>
      <w:r w:rsidRPr="00B409DB">
        <w:rPr>
          <w:rFonts w:ascii="Arial" w:hAnsi="Arial" w:cs="Arial"/>
          <w:spacing w:val="-2"/>
          <w:sz w:val="23"/>
          <w:szCs w:val="23"/>
        </w:rPr>
        <w:tab/>
        <w:t>Limits or lack of available funds;</w:t>
      </w:r>
    </w:p>
    <w:p w14:paraId="42B49A4C" w14:textId="327A4342"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I.</w:t>
      </w:r>
      <w:r w:rsidRPr="00B409DB">
        <w:rPr>
          <w:rFonts w:ascii="Arial" w:hAnsi="Arial" w:cs="Arial"/>
          <w:spacing w:val="-2"/>
          <w:sz w:val="23"/>
          <w:szCs w:val="23"/>
        </w:rPr>
        <w:tab/>
        <w:t xml:space="preserve">Changes in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subsequent to the IFB;</w:t>
      </w:r>
    </w:p>
    <w:p w14:paraId="25902602" w14:textId="4498ECE6"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J.</w:t>
      </w:r>
      <w:r w:rsidRPr="00B409DB">
        <w:rPr>
          <w:rFonts w:ascii="Arial" w:hAnsi="Arial" w:cs="Arial"/>
          <w:spacing w:val="-2"/>
          <w:sz w:val="23"/>
          <w:szCs w:val="23"/>
        </w:rPr>
        <w:tab/>
        <w:t>Determination that the proposed requirement no longer exists; and/or</w:t>
      </w:r>
    </w:p>
    <w:p w14:paraId="260EF0BF" w14:textId="28BA79F5" w:rsidR="00713695" w:rsidRPr="00B409DB" w:rsidRDefault="00713695" w:rsidP="008A12C3">
      <w:pPr>
        <w:tabs>
          <w:tab w:val="left" w:pos="-720"/>
        </w:tabs>
        <w:suppressAutoHyphens/>
        <w:ind w:left="1440" w:hanging="547"/>
        <w:jc w:val="both"/>
        <w:rPr>
          <w:rFonts w:ascii="Arial" w:hAnsi="Arial" w:cs="Arial"/>
          <w:spacing w:val="-2"/>
          <w:sz w:val="23"/>
          <w:szCs w:val="23"/>
        </w:rPr>
      </w:pPr>
      <w:r w:rsidRPr="00B409DB">
        <w:rPr>
          <w:rFonts w:ascii="Arial" w:hAnsi="Arial" w:cs="Arial"/>
          <w:spacing w:val="-2"/>
          <w:sz w:val="23"/>
          <w:szCs w:val="23"/>
        </w:rPr>
        <w:t>K.</w:t>
      </w:r>
      <w:r w:rsidRPr="00B409DB">
        <w:rPr>
          <w:rFonts w:ascii="Arial" w:hAnsi="Arial" w:cs="Arial"/>
          <w:spacing w:val="-2"/>
          <w:sz w:val="23"/>
          <w:szCs w:val="23"/>
        </w:rPr>
        <w:tab/>
        <w:t>Fraud.</w:t>
      </w:r>
    </w:p>
    <w:p w14:paraId="263696F2" w14:textId="77777777" w:rsidR="00713695" w:rsidRPr="00B409DB" w:rsidRDefault="00713695" w:rsidP="00713695">
      <w:pPr>
        <w:tabs>
          <w:tab w:val="left" w:pos="-720"/>
        </w:tabs>
        <w:suppressAutoHyphens/>
        <w:jc w:val="both"/>
        <w:rPr>
          <w:rFonts w:ascii="Arial" w:hAnsi="Arial" w:cs="Arial"/>
          <w:spacing w:val="-2"/>
          <w:sz w:val="23"/>
          <w:szCs w:val="23"/>
        </w:rPr>
      </w:pPr>
    </w:p>
    <w:p w14:paraId="1749874D" w14:textId="786CF61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Additionally, there may be circumstances, as determined by Thornton, under which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adversely affected in its consideration by criteria other than those listed above.</w:t>
      </w:r>
    </w:p>
    <w:p w14:paraId="7AD85016"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57856842" w14:textId="2CB92BF8" w:rsidR="00713695" w:rsidRPr="00B409DB" w:rsidRDefault="00B048EC"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PROPOSING VENDOR</w:t>
      </w:r>
      <w:r w:rsidR="00713695" w:rsidRPr="00B409DB">
        <w:rPr>
          <w:rFonts w:ascii="Arial" w:hAnsi="Arial" w:cs="Arial"/>
          <w:b/>
          <w:spacing w:val="-2"/>
          <w:sz w:val="23"/>
          <w:szCs w:val="23"/>
          <w:u w:val="single"/>
        </w:rPr>
        <w:t>'S REPRESENTATIONS</w:t>
      </w:r>
    </w:p>
    <w:p w14:paraId="33FD8704" w14:textId="77777777" w:rsidR="00713695" w:rsidRPr="00B409DB" w:rsidRDefault="00713695" w:rsidP="00713695">
      <w:pPr>
        <w:tabs>
          <w:tab w:val="left" w:pos="-720"/>
        </w:tabs>
        <w:suppressAutoHyphens/>
        <w:jc w:val="both"/>
        <w:rPr>
          <w:rFonts w:ascii="Arial" w:hAnsi="Arial" w:cs="Arial"/>
          <w:spacing w:val="-2"/>
          <w:sz w:val="23"/>
          <w:szCs w:val="23"/>
        </w:rPr>
      </w:pPr>
    </w:p>
    <w:p w14:paraId="20317288" w14:textId="28BBB17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by submitting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represents that:</w:t>
      </w:r>
    </w:p>
    <w:p w14:paraId="24038939" w14:textId="77777777" w:rsidR="00713695" w:rsidRPr="00B409DB" w:rsidRDefault="00713695" w:rsidP="00713695">
      <w:pPr>
        <w:tabs>
          <w:tab w:val="left" w:pos="-720"/>
        </w:tabs>
        <w:suppressAutoHyphens/>
        <w:jc w:val="both"/>
        <w:rPr>
          <w:rFonts w:ascii="Arial" w:hAnsi="Arial" w:cs="Arial"/>
          <w:spacing w:val="-2"/>
          <w:sz w:val="23"/>
          <w:szCs w:val="23"/>
        </w:rPr>
      </w:pPr>
    </w:p>
    <w:p w14:paraId="36B423ED" w14:textId="2496DC54"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A.</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has read and understands the IFB and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made in accordance therewith.</w:t>
      </w:r>
    </w:p>
    <w:p w14:paraId="37D31B3B"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38C881FF" w14:textId="6170344E"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 xml:space="preserve">When the Scope of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or Specifications require performance of any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on Thornton’s site,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have visited the site and familiarized itself with the local conditions under which the </w:t>
      </w:r>
      <w:r w:rsidR="00B048EC" w:rsidRPr="00B409DB">
        <w:rPr>
          <w:rFonts w:ascii="Arial" w:hAnsi="Arial" w:cs="Arial"/>
          <w:sz w:val="23"/>
          <w:szCs w:val="23"/>
        </w:rPr>
        <w:t xml:space="preserve">Work or Service is/are </w:t>
      </w:r>
      <w:r w:rsidRPr="00B409DB">
        <w:rPr>
          <w:rFonts w:ascii="Arial" w:hAnsi="Arial" w:cs="Arial"/>
          <w:spacing w:val="-2"/>
          <w:sz w:val="23"/>
          <w:szCs w:val="23"/>
        </w:rPr>
        <w:t>to be provided.</w:t>
      </w:r>
    </w:p>
    <w:p w14:paraId="7F2FEC20"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6C827551" w14:textId="2646FE33"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based upon the materials, systems, and equipment described in the IFB without exceptions.</w:t>
      </w:r>
    </w:p>
    <w:p w14:paraId="63DBA1A1"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7BD48B68" w14:textId="6101BCF3" w:rsidR="00713695" w:rsidRPr="00B409DB" w:rsidRDefault="00713695" w:rsidP="008A12C3">
      <w:pPr>
        <w:tabs>
          <w:tab w:val="left" w:pos="-720"/>
          <w:tab w:val="left" w:pos="0"/>
        </w:tabs>
        <w:suppressAutoHyphens/>
        <w:ind w:left="1440" w:hanging="540"/>
        <w:jc w:val="both"/>
        <w:rPr>
          <w:rFonts w:ascii="Arial" w:hAnsi="Arial" w:cs="Arial"/>
          <w:b/>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3F50088"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09221CAE" w14:textId="7B4FD631"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E.</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at any time, make claim to any additional payments or consideration on account of any misunderstanding regarding the nature or amount of the product to be provided.  </w:t>
      </w:r>
    </w:p>
    <w:p w14:paraId="148F66AF" w14:textId="77777777" w:rsidR="00E3132B" w:rsidRPr="00B409DB" w:rsidRDefault="00E3132B" w:rsidP="008A12C3">
      <w:pPr>
        <w:tabs>
          <w:tab w:val="left" w:pos="-720"/>
          <w:tab w:val="left" w:pos="0"/>
        </w:tabs>
        <w:suppressAutoHyphens/>
        <w:ind w:left="1440" w:hanging="540"/>
        <w:jc w:val="both"/>
        <w:rPr>
          <w:rFonts w:ascii="Arial" w:hAnsi="Arial" w:cs="Arial"/>
          <w:spacing w:val="-2"/>
          <w:sz w:val="23"/>
          <w:szCs w:val="23"/>
        </w:rPr>
      </w:pPr>
    </w:p>
    <w:p w14:paraId="7CB2E652" w14:textId="3E8942F6"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F.</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understands that an increase or decrease in the quantity for any product or in the Scope of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to be provided, shall not be regarded as grounds for a decrease or increase in unit prices or fees, except when otherwise noted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 that in the case of indefinite quantity contracts significant increases or decreases in quantity (defined as a variance of more than twenty-five percent [25%] in any individual item) are subject to re-negotiation of prices. </w:t>
      </w:r>
    </w:p>
    <w:p w14:paraId="763AD0F2"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496EC92D" w14:textId="3D2EBC68"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lastRenderedPageBreak/>
        <w:t>G.</w:t>
      </w:r>
      <w:r w:rsidRPr="00B409DB">
        <w:rPr>
          <w:rFonts w:ascii="Arial" w:hAnsi="Arial" w:cs="Arial"/>
          <w:spacing w:val="-2"/>
          <w:sz w:val="23"/>
          <w:szCs w:val="23"/>
        </w:rPr>
        <w:tab/>
        <w:t xml:space="preserve">The cost of all appurtenant items, work, material, and equipment not listed separately, not shown on the drawings, or not specified, but necessary to provide the product or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in accordance with the IFB is included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A28A787"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44AFBA43" w14:textId="29F0A6FC" w:rsidR="00713695" w:rsidRPr="00B409DB" w:rsidRDefault="00713695" w:rsidP="008A12C3">
      <w:pPr>
        <w:tabs>
          <w:tab w:val="left" w:pos="-720"/>
          <w:tab w:val="left" w:pos="0"/>
        </w:tabs>
        <w:suppressAutoHyphens/>
        <w:ind w:left="1440" w:hanging="540"/>
        <w:jc w:val="both"/>
        <w:rPr>
          <w:rFonts w:ascii="Arial" w:hAnsi="Arial" w:cs="Arial"/>
          <w:b/>
          <w:spacing w:val="-2"/>
          <w:sz w:val="23"/>
          <w:szCs w:val="23"/>
        </w:rPr>
      </w:pPr>
      <w:r w:rsidRPr="00B409DB">
        <w:rPr>
          <w:rFonts w:ascii="Arial" w:hAnsi="Arial" w:cs="Arial"/>
          <w:spacing w:val="-2"/>
          <w:sz w:val="23"/>
          <w:szCs w:val="23"/>
        </w:rPr>
        <w:t>H.</w:t>
      </w:r>
      <w:r w:rsidRPr="00B409DB">
        <w:rPr>
          <w:rFonts w:ascii="Arial" w:hAnsi="Arial" w:cs="Arial"/>
          <w:spacing w:val="-2"/>
          <w:sz w:val="23"/>
          <w:szCs w:val="23"/>
        </w:rPr>
        <w:tab/>
        <w:t xml:space="preserve">Prices quoted on each separate product reflect the actual cost to provide the product, and Thornton reserves the right to reject any </w:t>
      </w:r>
      <w:r w:rsidR="00094091" w:rsidRPr="00B409DB">
        <w:rPr>
          <w:rFonts w:ascii="Arial" w:hAnsi="Arial" w:cs="Arial"/>
          <w:spacing w:val="-2"/>
          <w:sz w:val="23"/>
          <w:szCs w:val="23"/>
        </w:rPr>
        <w:t>Proposal</w:t>
      </w:r>
      <w:r w:rsidRPr="00B409DB">
        <w:rPr>
          <w:rFonts w:ascii="Arial" w:hAnsi="Arial" w:cs="Arial"/>
          <w:spacing w:val="-2"/>
          <w:sz w:val="23"/>
          <w:szCs w:val="23"/>
        </w:rPr>
        <w:t xml:space="preserve"> in case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 for an item or items is obviously unbalanced or appears to be so unbalanced as to adversely affect any interest of Thornton. </w:t>
      </w:r>
    </w:p>
    <w:p w14:paraId="24897C7A" w14:textId="77777777" w:rsidR="00713695" w:rsidRPr="00B409DB" w:rsidRDefault="00713695" w:rsidP="00713695">
      <w:pPr>
        <w:tabs>
          <w:tab w:val="left" w:pos="-720"/>
          <w:tab w:val="left" w:pos="0"/>
          <w:tab w:val="left" w:pos="720"/>
        </w:tabs>
        <w:suppressAutoHyphens/>
        <w:jc w:val="both"/>
        <w:rPr>
          <w:rFonts w:ascii="Arial" w:hAnsi="Arial" w:cs="Arial"/>
          <w:spacing w:val="-2"/>
          <w:sz w:val="23"/>
          <w:szCs w:val="23"/>
        </w:rPr>
      </w:pPr>
    </w:p>
    <w:p w14:paraId="49790985" w14:textId="289D0247"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EQUAL EMPLOYMENT OPPORTUNITY</w:t>
      </w:r>
    </w:p>
    <w:p w14:paraId="436F0BCF" w14:textId="77777777" w:rsidR="00713695" w:rsidRPr="00B409DB" w:rsidRDefault="00713695" w:rsidP="00713695">
      <w:pPr>
        <w:tabs>
          <w:tab w:val="left" w:pos="-720"/>
        </w:tabs>
        <w:suppressAutoHyphens/>
        <w:jc w:val="both"/>
        <w:rPr>
          <w:rFonts w:ascii="Arial" w:hAnsi="Arial" w:cs="Arial"/>
          <w:spacing w:val="-2"/>
          <w:sz w:val="23"/>
          <w:szCs w:val="23"/>
        </w:rPr>
      </w:pPr>
    </w:p>
    <w:p w14:paraId="1624CB89" w14:textId="4D0DFF57"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successful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discriminate on the basis of race, color, creed, national origin, ancestry, age, gender, religion, or physical or mental disability in any policy or practice.  </w:t>
      </w:r>
    </w:p>
    <w:p w14:paraId="1CA0F740"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663A19BB" w14:textId="0CCACD38"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CONFLICT OF INTEREST</w:t>
      </w:r>
    </w:p>
    <w:p w14:paraId="5DF9FFB6" w14:textId="77777777" w:rsidR="00713695" w:rsidRPr="00B409DB" w:rsidRDefault="00713695" w:rsidP="00713695">
      <w:pPr>
        <w:tabs>
          <w:tab w:val="left" w:pos="-720"/>
        </w:tabs>
        <w:suppressAutoHyphens/>
        <w:jc w:val="both"/>
        <w:rPr>
          <w:rFonts w:ascii="Arial" w:hAnsi="Arial" w:cs="Arial"/>
          <w:spacing w:val="-2"/>
          <w:sz w:val="23"/>
          <w:szCs w:val="23"/>
        </w:rPr>
      </w:pPr>
    </w:p>
    <w:p w14:paraId="5AD3CEB8" w14:textId="3B0AF02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The City Charter and the City Code both contain restrictions on Thornton procuring goods or services from a family member of a Thornton employee, officer, board member, or member of City Council, or from a firm owned by or employing a family member.  The restrictions apply if there is an actual conflict of interest or the possible perception by the public of a conflict of interest.  </w:t>
      </w:r>
      <w:r w:rsidR="00B048EC" w:rsidRPr="007C0A9C">
        <w:rPr>
          <w:rFonts w:ascii="Arial" w:hAnsi="Arial" w:cs="Arial"/>
          <w:spacing w:val="-2"/>
          <w:sz w:val="23"/>
          <w:szCs w:val="23"/>
        </w:rPr>
        <w:t>Proposing Vendor</w:t>
      </w:r>
      <w:r w:rsidRPr="007C0A9C">
        <w:rPr>
          <w:rFonts w:ascii="Arial" w:hAnsi="Arial" w:cs="Arial"/>
          <w:spacing w:val="-2"/>
          <w:sz w:val="23"/>
          <w:szCs w:val="23"/>
        </w:rPr>
        <w:t xml:space="preserve">s must disclose any such family relationships or other potential conflicts as soon as the </w:t>
      </w:r>
      <w:r w:rsidR="00B048EC" w:rsidRPr="007C0A9C">
        <w:rPr>
          <w:rFonts w:ascii="Arial" w:hAnsi="Arial" w:cs="Arial"/>
          <w:spacing w:val="-2"/>
          <w:sz w:val="23"/>
          <w:szCs w:val="23"/>
        </w:rPr>
        <w:t>Proposing Vendor</w:t>
      </w:r>
      <w:r w:rsidRPr="007C0A9C">
        <w:rPr>
          <w:rFonts w:ascii="Arial" w:hAnsi="Arial" w:cs="Arial"/>
          <w:spacing w:val="-2"/>
          <w:sz w:val="23"/>
          <w:szCs w:val="23"/>
        </w:rPr>
        <w:t xml:space="preserve"> becomes aware of them.</w:t>
      </w:r>
    </w:p>
    <w:p w14:paraId="0AAE4E60" w14:textId="77777777" w:rsidR="00713695" w:rsidRPr="00B409DB" w:rsidRDefault="00713695" w:rsidP="0070613C">
      <w:pPr>
        <w:tabs>
          <w:tab w:val="left" w:pos="-720"/>
        </w:tabs>
        <w:suppressAutoHyphens/>
        <w:jc w:val="both"/>
        <w:rPr>
          <w:rFonts w:ascii="Arial" w:hAnsi="Arial" w:cs="Arial"/>
          <w:spacing w:val="-2"/>
          <w:sz w:val="23"/>
          <w:szCs w:val="23"/>
        </w:rPr>
      </w:pPr>
    </w:p>
    <w:p w14:paraId="5C017112" w14:textId="10A97915" w:rsidR="00713695" w:rsidRPr="00B409DB" w:rsidRDefault="00713695" w:rsidP="0070613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COMMUNICATIONS WITH THORNTON EMPLOYEES</w:t>
      </w:r>
    </w:p>
    <w:p w14:paraId="3E5BA238" w14:textId="77777777" w:rsidR="00713695" w:rsidRPr="00B409DB" w:rsidRDefault="00713695" w:rsidP="0070613C">
      <w:pPr>
        <w:tabs>
          <w:tab w:val="left" w:pos="-720"/>
        </w:tabs>
        <w:suppressAutoHyphens/>
        <w:jc w:val="both"/>
        <w:rPr>
          <w:rFonts w:ascii="Arial" w:hAnsi="Arial" w:cs="Arial"/>
          <w:spacing w:val="-2"/>
          <w:sz w:val="23"/>
          <w:szCs w:val="23"/>
        </w:rPr>
      </w:pPr>
    </w:p>
    <w:p w14:paraId="6465DC1D" w14:textId="4DFCF43E" w:rsidR="00E3132B" w:rsidRPr="00B409DB" w:rsidRDefault="00713695" w:rsidP="0070613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B409DB" w:rsidRDefault="00E3132B" w:rsidP="0070613C">
      <w:pPr>
        <w:tabs>
          <w:tab w:val="left" w:pos="-720"/>
          <w:tab w:val="left" w:pos="0"/>
        </w:tabs>
        <w:suppressAutoHyphens/>
        <w:ind w:left="540"/>
        <w:jc w:val="both"/>
        <w:rPr>
          <w:rFonts w:ascii="Arial" w:hAnsi="Arial" w:cs="Arial"/>
          <w:spacing w:val="-2"/>
          <w:sz w:val="23"/>
          <w:szCs w:val="23"/>
        </w:rPr>
      </w:pPr>
    </w:p>
    <w:p w14:paraId="5C6B20A6" w14:textId="0E645FF2" w:rsidR="00713695" w:rsidRPr="00B409DB" w:rsidRDefault="00B048EC" w:rsidP="0070613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w:t>
      </w:r>
      <w:r w:rsidR="00E3132B" w:rsidRPr="00B409DB">
        <w:rPr>
          <w:rFonts w:ascii="Arial" w:hAnsi="Arial" w:cs="Arial"/>
          <w:spacing w:val="-2"/>
          <w:sz w:val="23"/>
          <w:szCs w:val="23"/>
        </w:rPr>
        <w:t>shall</w:t>
      </w:r>
      <w:r w:rsidR="00713695" w:rsidRPr="00B409DB">
        <w:rPr>
          <w:rFonts w:ascii="Arial" w:hAnsi="Arial" w:cs="Arial"/>
          <w:spacing w:val="-2"/>
          <w:sz w:val="23"/>
          <w:szCs w:val="23"/>
        </w:rPr>
        <w:t xml:space="preserve"> not disclose their pricing to any employees of Thornton other than the contact representative designated in the </w:t>
      </w:r>
      <w:r w:rsidR="00094091" w:rsidRPr="00B409DB">
        <w:rPr>
          <w:rFonts w:ascii="Arial" w:hAnsi="Arial" w:cs="Arial"/>
          <w:spacing w:val="-2"/>
          <w:sz w:val="23"/>
          <w:szCs w:val="23"/>
        </w:rPr>
        <w:t>Proposal</w:t>
      </w:r>
      <w:r w:rsidR="00713695" w:rsidRPr="00B409DB">
        <w:rPr>
          <w:rFonts w:ascii="Arial" w:hAnsi="Arial" w:cs="Arial"/>
          <w:spacing w:val="-2"/>
          <w:sz w:val="23"/>
          <w:szCs w:val="23"/>
        </w:rPr>
        <w:t xml:space="preserve"> Documents.  Attempts by </w:t>
      </w: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to establish informal communications channels regarding this procurement will be viewed negatively and may result in rejection of the offending firm's </w:t>
      </w:r>
      <w:r w:rsidR="00094091" w:rsidRPr="00B409DB">
        <w:rPr>
          <w:rFonts w:ascii="Arial" w:hAnsi="Arial" w:cs="Arial"/>
          <w:spacing w:val="-2"/>
          <w:sz w:val="23"/>
          <w:szCs w:val="23"/>
        </w:rPr>
        <w:t>Proposal</w:t>
      </w:r>
      <w:r w:rsidR="00713695" w:rsidRPr="00B409DB">
        <w:rPr>
          <w:rFonts w:ascii="Arial" w:hAnsi="Arial" w:cs="Arial"/>
          <w:spacing w:val="-2"/>
          <w:sz w:val="23"/>
          <w:szCs w:val="23"/>
        </w:rPr>
        <w:t>.</w:t>
      </w:r>
    </w:p>
    <w:p w14:paraId="5A07D4BE" w14:textId="7C46A372" w:rsidR="00B409DB" w:rsidRDefault="00B409DB" w:rsidP="0070613C">
      <w:pPr>
        <w:widowControl/>
        <w:rPr>
          <w:rFonts w:ascii="Arial" w:hAnsi="Arial" w:cs="Arial"/>
          <w:b/>
          <w:sz w:val="23"/>
          <w:szCs w:val="23"/>
          <w:u w:val="single"/>
        </w:rPr>
      </w:pPr>
    </w:p>
    <w:p w14:paraId="7DB33C63" w14:textId="77777777" w:rsidR="00E27A40" w:rsidRDefault="00E27A40">
      <w:pPr>
        <w:widowControl/>
        <w:spacing w:after="160" w:line="259" w:lineRule="auto"/>
        <w:rPr>
          <w:rFonts w:ascii="Arial" w:hAnsi="Arial" w:cs="Arial"/>
          <w:b/>
          <w:sz w:val="28"/>
          <w:szCs w:val="23"/>
        </w:rPr>
      </w:pPr>
      <w:r>
        <w:rPr>
          <w:rFonts w:ascii="Arial" w:hAnsi="Arial" w:cs="Arial"/>
          <w:b/>
          <w:sz w:val="28"/>
          <w:szCs w:val="23"/>
        </w:rPr>
        <w:br w:type="page"/>
      </w:r>
    </w:p>
    <w:p w14:paraId="6B94BAC9" w14:textId="34500A98" w:rsidR="00282F97" w:rsidRDefault="00282F97" w:rsidP="0070613C">
      <w:pPr>
        <w:widowControl/>
        <w:jc w:val="center"/>
        <w:rPr>
          <w:rFonts w:ascii="Arial" w:hAnsi="Arial" w:cs="Arial"/>
          <w:b/>
          <w:sz w:val="28"/>
          <w:szCs w:val="23"/>
        </w:rPr>
      </w:pPr>
      <w:r w:rsidRPr="00282F97">
        <w:rPr>
          <w:rFonts w:ascii="Arial" w:hAnsi="Arial" w:cs="Arial"/>
          <w:b/>
          <w:sz w:val="28"/>
          <w:szCs w:val="23"/>
        </w:rPr>
        <w:lastRenderedPageBreak/>
        <w:t>THORNTON PURCHASE ORDER TERMS AND CONDITIONS</w:t>
      </w:r>
    </w:p>
    <w:p w14:paraId="3A97AB83" w14:textId="77777777" w:rsidR="0070613C" w:rsidRPr="0070613C" w:rsidRDefault="0070613C" w:rsidP="0070613C">
      <w:pPr>
        <w:widowControl/>
        <w:jc w:val="center"/>
        <w:rPr>
          <w:rFonts w:ascii="Arial" w:hAnsi="Arial" w:cs="Arial"/>
          <w:b/>
          <w:szCs w:val="23"/>
        </w:rPr>
      </w:pPr>
    </w:p>
    <w:p w14:paraId="4CEABA82"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DEFINITIONS</w:t>
      </w:r>
    </w:p>
    <w:p w14:paraId="6401D947"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35F960A5"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Bid - The offer of a Bidder, on the prescribed form(s), to provide the product at the prices quoted.  </w:t>
      </w:r>
    </w:p>
    <w:p w14:paraId="3AFD6A57"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26E561A0"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Bidder - An individual, firm or corporation submitting a Bid for the advertised product.</w:t>
      </w:r>
    </w:p>
    <w:p w14:paraId="48DEFEAE" w14:textId="77777777" w:rsidR="00282F97" w:rsidRPr="00282F97" w:rsidRDefault="00282F97" w:rsidP="0070613C">
      <w:pPr>
        <w:pStyle w:val="ListParagraph"/>
        <w:tabs>
          <w:tab w:val="left" w:pos="-720"/>
        </w:tabs>
        <w:suppressAutoHyphens/>
        <w:ind w:left="540"/>
        <w:jc w:val="both"/>
        <w:rPr>
          <w:rFonts w:ascii="Arial" w:hAnsi="Arial" w:cs="Arial"/>
          <w:spacing w:val="-2"/>
          <w:sz w:val="23"/>
          <w:szCs w:val="23"/>
        </w:rPr>
      </w:pPr>
    </w:p>
    <w:p w14:paraId="2DDD44F6" w14:textId="77777777" w:rsidR="00282F97" w:rsidRPr="00282F97" w:rsidRDefault="00282F97" w:rsidP="00526D66">
      <w:pPr>
        <w:pStyle w:val="ListParagraph"/>
        <w:keepNext/>
        <w:keepLines/>
        <w:tabs>
          <w:tab w:val="left" w:pos="-720"/>
          <w:tab w:val="left" w:pos="0"/>
        </w:tabs>
        <w:suppressAutoHyphens/>
        <w:ind w:left="547"/>
        <w:jc w:val="both"/>
        <w:rPr>
          <w:rFonts w:ascii="Arial" w:hAnsi="Arial" w:cs="Arial"/>
          <w:spacing w:val="-2"/>
          <w:sz w:val="23"/>
          <w:szCs w:val="23"/>
        </w:rPr>
      </w:pPr>
      <w:r w:rsidRPr="00282F97">
        <w:rPr>
          <w:rFonts w:ascii="Arial" w:hAnsi="Arial" w:cs="Arial"/>
          <w:spacing w:val="-2"/>
          <w:sz w:val="23"/>
          <w:szCs w:val="23"/>
        </w:rPr>
        <w:t>Calendar Day - Each and every day shown on the calendar, beginning and ending at 12:00 midnight.</w:t>
      </w:r>
    </w:p>
    <w:p w14:paraId="1CAB4C7D" w14:textId="77777777" w:rsidR="00282F97" w:rsidRPr="00282F97" w:rsidRDefault="00282F97" w:rsidP="0070613C">
      <w:pPr>
        <w:pStyle w:val="ListParagraph"/>
        <w:tabs>
          <w:tab w:val="left" w:pos="-720"/>
        </w:tabs>
        <w:suppressAutoHyphens/>
        <w:ind w:left="540"/>
        <w:jc w:val="both"/>
        <w:rPr>
          <w:rFonts w:ascii="Arial" w:hAnsi="Arial" w:cs="Arial"/>
          <w:spacing w:val="-2"/>
          <w:sz w:val="23"/>
          <w:szCs w:val="23"/>
        </w:rPr>
      </w:pPr>
      <w:r w:rsidRPr="00282F97">
        <w:rPr>
          <w:rFonts w:ascii="Arial" w:hAnsi="Arial" w:cs="Arial"/>
          <w:spacing w:val="-2"/>
          <w:sz w:val="23"/>
          <w:szCs w:val="23"/>
        </w:rPr>
        <w:tab/>
      </w:r>
    </w:p>
    <w:p w14:paraId="72A216F2"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Day - Unless otherwise defined shall mean Calendar Day.</w:t>
      </w:r>
    </w:p>
    <w:p w14:paraId="0665BC7B" w14:textId="77777777" w:rsidR="0070613C" w:rsidRDefault="0070613C" w:rsidP="0070613C">
      <w:pPr>
        <w:pStyle w:val="ListParagraph"/>
        <w:tabs>
          <w:tab w:val="left" w:pos="-720"/>
          <w:tab w:val="left" w:pos="0"/>
        </w:tabs>
        <w:suppressAutoHyphens/>
        <w:ind w:left="540"/>
        <w:jc w:val="both"/>
        <w:rPr>
          <w:rFonts w:ascii="Arial" w:hAnsi="Arial" w:cs="Arial"/>
          <w:spacing w:val="-2"/>
          <w:sz w:val="23"/>
          <w:szCs w:val="23"/>
        </w:rPr>
      </w:pPr>
    </w:p>
    <w:p w14:paraId="4F574351" w14:textId="49C0D986"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Owner – Thornton or its designated representative.</w:t>
      </w:r>
    </w:p>
    <w:p w14:paraId="61BE4893"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5BF31A8C"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Purchase Order – The instrument issued by Thornton to authorize purchases under this procurement.</w:t>
      </w:r>
    </w:p>
    <w:p w14:paraId="184E6353"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1245214D"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Vendor – The Party contracting directly with Thornton to furnish and provide all products in accordance with the terms and conditions of the Purchase Order. </w:t>
      </w:r>
    </w:p>
    <w:p w14:paraId="011B38A7"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C59228E" w14:textId="77777777" w:rsidR="00282F97" w:rsidRPr="00282F97" w:rsidRDefault="00282F97" w:rsidP="0070613C">
      <w:pPr>
        <w:pStyle w:val="ListParagraph"/>
        <w:widowControl/>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3"/>
          <w:sz w:val="23"/>
          <w:szCs w:val="23"/>
        </w:rPr>
      </w:pPr>
      <w:r w:rsidRPr="00282F97">
        <w:rPr>
          <w:rFonts w:ascii="Arial" w:hAnsi="Arial" w:cs="Arial"/>
          <w:b/>
          <w:spacing w:val="-3"/>
          <w:sz w:val="23"/>
          <w:szCs w:val="23"/>
          <w:u w:val="single"/>
        </w:rPr>
        <w:t>ENTIRE AGREEMENT</w:t>
      </w:r>
    </w:p>
    <w:p w14:paraId="528F6ACB" w14:textId="77777777" w:rsidR="00282F97" w:rsidRPr="00282F97" w:rsidRDefault="00282F97" w:rsidP="0070613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3"/>
          <w:sz w:val="23"/>
          <w:szCs w:val="23"/>
        </w:rPr>
      </w:pPr>
    </w:p>
    <w:p w14:paraId="6300BE7B" w14:textId="77777777"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Due to the nature of the Procurement, no formal Contract Documents shall be utilized.  Upon award, the IFB, the Bid, and the Purchase Order shall constitute the entire agreement between the Parties, unless otherwise stipulated.  </w:t>
      </w:r>
    </w:p>
    <w:p w14:paraId="2E9856D7" w14:textId="77777777" w:rsidR="00282F97" w:rsidRPr="00282F97" w:rsidRDefault="00282F97" w:rsidP="0070613C">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z w:val="23"/>
          <w:szCs w:val="23"/>
        </w:rPr>
      </w:pPr>
    </w:p>
    <w:p w14:paraId="25484E00"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MODIFICATION OF PURCHASE ORDER</w:t>
      </w:r>
    </w:p>
    <w:p w14:paraId="61E50BF2"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2B083ABA"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No modification shall be binding upon Thornton unless made in writing and signed by the Parties.</w:t>
      </w:r>
      <w:r w:rsidRPr="00282F97">
        <w:rPr>
          <w:rFonts w:ascii="Arial" w:hAnsi="Arial" w:cs="Arial"/>
          <w:spacing w:val="-2"/>
          <w:sz w:val="23"/>
          <w:szCs w:val="23"/>
        </w:rPr>
        <w:tab/>
      </w:r>
    </w:p>
    <w:p w14:paraId="75C1B60D" w14:textId="77777777" w:rsidR="00282F97" w:rsidRPr="00282F97" w:rsidRDefault="00282F97" w:rsidP="0070613C">
      <w:pPr>
        <w:pStyle w:val="ListParagraph"/>
        <w:tabs>
          <w:tab w:val="left" w:pos="-720"/>
          <w:tab w:val="left" w:pos="0"/>
          <w:tab w:val="right" w:pos="10080"/>
        </w:tabs>
        <w:suppressAutoHyphens/>
        <w:ind w:left="360"/>
        <w:jc w:val="both"/>
        <w:rPr>
          <w:rFonts w:ascii="Arial" w:hAnsi="Arial" w:cs="Arial"/>
          <w:spacing w:val="-2"/>
          <w:sz w:val="23"/>
          <w:szCs w:val="23"/>
        </w:rPr>
      </w:pPr>
    </w:p>
    <w:p w14:paraId="237211AD" w14:textId="77777777" w:rsidR="00282F97" w:rsidRPr="00282F97" w:rsidRDefault="00282F97" w:rsidP="0070613C">
      <w:pPr>
        <w:pStyle w:val="BodyText2"/>
        <w:numPr>
          <w:ilvl w:val="0"/>
          <w:numId w:val="7"/>
        </w:numPr>
        <w:ind w:left="540" w:hanging="540"/>
        <w:jc w:val="left"/>
        <w:rPr>
          <w:rFonts w:cs="Arial"/>
          <w:sz w:val="23"/>
          <w:szCs w:val="23"/>
        </w:rPr>
      </w:pPr>
      <w:r w:rsidRPr="00282F97">
        <w:rPr>
          <w:rFonts w:cs="Arial"/>
          <w:b/>
          <w:sz w:val="23"/>
          <w:szCs w:val="23"/>
          <w:u w:val="single"/>
        </w:rPr>
        <w:t>CHANGES</w:t>
      </w:r>
    </w:p>
    <w:p w14:paraId="13E178E8" w14:textId="77777777" w:rsidR="0070613C" w:rsidRDefault="0070613C" w:rsidP="0070613C">
      <w:pPr>
        <w:tabs>
          <w:tab w:val="left" w:pos="-720"/>
          <w:tab w:val="left" w:pos="0"/>
        </w:tabs>
        <w:suppressAutoHyphens/>
        <w:ind w:left="540"/>
        <w:jc w:val="both"/>
        <w:rPr>
          <w:rFonts w:ascii="Arial" w:hAnsi="Arial" w:cs="Arial"/>
          <w:spacing w:val="-2"/>
          <w:sz w:val="23"/>
          <w:szCs w:val="23"/>
        </w:rPr>
      </w:pPr>
    </w:p>
    <w:p w14:paraId="6A1CE48D" w14:textId="76897F31"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Thornton</w:t>
      </w:r>
      <w:r w:rsidRPr="007C0A9C">
        <w:rPr>
          <w:rFonts w:ascii="Arial" w:hAnsi="Arial" w:cs="Arial"/>
          <w:spacing w:val="-2"/>
          <w:sz w:val="23"/>
          <w:szCs w:val="23"/>
        </w:rPr>
        <w:t xml:space="preserve"> shall have the right, at any time, to make changes in drawings, designs, specifications, materials, packaging, time, or place of delivery, and method of transportation.  If any such changes cause an increase or decrease in the cost or time required to provide the product, an equitable adjustment shall be made and the Purchase Order shall be modified in writing accordingly.  </w:t>
      </w:r>
    </w:p>
    <w:p w14:paraId="7178D2BB" w14:textId="77777777" w:rsidR="00282F97" w:rsidRPr="00282F97" w:rsidRDefault="00282F97" w:rsidP="0070613C">
      <w:pPr>
        <w:pStyle w:val="ListParagraph"/>
        <w:tabs>
          <w:tab w:val="left" w:pos="-720"/>
          <w:tab w:val="left" w:pos="0"/>
        </w:tabs>
        <w:suppressAutoHyphens/>
        <w:ind w:left="360"/>
        <w:jc w:val="both"/>
        <w:rPr>
          <w:rFonts w:ascii="Arial" w:hAnsi="Arial" w:cs="Arial"/>
          <w:sz w:val="23"/>
          <w:szCs w:val="23"/>
        </w:rPr>
      </w:pPr>
    </w:p>
    <w:p w14:paraId="43394426" w14:textId="77777777" w:rsidR="00282F97" w:rsidRPr="00282F97" w:rsidRDefault="00282F97" w:rsidP="0070613C">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DELIVERY</w:t>
      </w:r>
    </w:p>
    <w:p w14:paraId="06F8352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7B1C00B7"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Delivery must be made within the time agreed upon, but neither Party shall be liable for any default hereunder due to unforeseeable contingencies beyond its control and without its fault or negligence.  Vendor's default shall not be excused unless written notice is given to Thornton within five (5) Calendar Days of the time that Vendor first receives knowledge of the occurrence thereof.</w:t>
      </w:r>
    </w:p>
    <w:p w14:paraId="7C546DBA"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4E028583" w14:textId="77777777" w:rsidR="00282F97" w:rsidRPr="00282F97" w:rsidRDefault="00282F97" w:rsidP="0070613C">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lastRenderedPageBreak/>
        <w:t>WARRANTIES</w:t>
      </w:r>
    </w:p>
    <w:p w14:paraId="51C8BFB1"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1D6EBF9F" w14:textId="77777777" w:rsidR="00282F97" w:rsidRPr="007C0A9C" w:rsidRDefault="00282F97" w:rsidP="007C0A9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expressly warrants that all products furnished under this Purchase Order shall conform to all specifications and appropriate standards, will be of new manufacture unless otherwise specified, and will be free from defects in material or workmanship.  Vendor warrants that all such products or Work or Services will conform to any statements made on the containers or labels or advertisements for such products or Work or Services; and that any products will be adequately contained, packaged, marked and labeled.  Vendor warrants that all products or Work or Services furnished hereunder will be merchantable, will be safe and appropriate for the purpose for which products or Work or Services of that kind are normally used, and will conform in all respects to samples.  If Vendor knows or has reason to know the particular purpose for which Thornton intends to use the products or Work or Services, Vendor warrants the products or Work or Services will be fit for such particular purpose.  Inspection, test, acceptance or use of the products or Work or Services furnished hereunder shall not affect Vendor’s obligation under these warranties, and such warranties shall survive inspection, test, acceptance, and use. Vendor’s warranties shall run to Thornton, its successors, assigns, and customers, and users of products sold by Thornton.  Vendor agrees to promptly replace or correct defects of any products or Work or Services not conforming to the foregoing warranties without expense to Thornton when notified of nonconformity by Thornton, provided Thornton elects to provide Vendor with the opportunity to do so.  In the event Vendor fails to promptly correct defects in or to replace non-conforming products or Work or Services, Thornton, after reasonable notice to Vendor, may make such corrections or replace such products and charge Vendor for the cost incurred by Thornton in doing so or may return the products for credit.</w:t>
      </w:r>
    </w:p>
    <w:p w14:paraId="3CB9F3D4" w14:textId="77777777" w:rsidR="00282F97" w:rsidRPr="00282F97" w:rsidRDefault="00282F97" w:rsidP="0070613C">
      <w:pPr>
        <w:pStyle w:val="BodyText2"/>
        <w:ind w:left="360"/>
        <w:rPr>
          <w:rFonts w:cs="Arial"/>
          <w:sz w:val="23"/>
          <w:szCs w:val="23"/>
        </w:rPr>
      </w:pPr>
    </w:p>
    <w:p w14:paraId="44CBE747" w14:textId="77777777" w:rsidR="00282F97" w:rsidRPr="00282F97" w:rsidRDefault="00282F97" w:rsidP="0070613C">
      <w:pPr>
        <w:pStyle w:val="ListParagraph"/>
        <w:widowControl/>
        <w:numPr>
          <w:ilvl w:val="0"/>
          <w:numId w:val="7"/>
        </w:numPr>
        <w:tabs>
          <w:tab w:val="left" w:pos="-720"/>
        </w:tabs>
        <w:suppressAutoHyphens/>
        <w:jc w:val="both"/>
        <w:rPr>
          <w:rFonts w:ascii="Arial" w:hAnsi="Arial" w:cs="Arial"/>
          <w:spacing w:val="-2"/>
          <w:sz w:val="23"/>
          <w:szCs w:val="23"/>
        </w:rPr>
      </w:pPr>
      <w:r w:rsidRPr="00282F97">
        <w:rPr>
          <w:rFonts w:ascii="Arial" w:hAnsi="Arial" w:cs="Arial"/>
          <w:b/>
          <w:spacing w:val="-2"/>
          <w:sz w:val="23"/>
          <w:szCs w:val="23"/>
          <w:u w:val="single"/>
        </w:rPr>
        <w:t>OVERSHIPMENTS</w:t>
      </w:r>
    </w:p>
    <w:p w14:paraId="5D7471C6"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573D90BF"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Products shipped in excess of the quantity ordered may be returned, at Thornton’s sole discretion, and at the Vendor’s expense.</w:t>
      </w:r>
    </w:p>
    <w:p w14:paraId="6FE6C4BA"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3160F81" w14:textId="77777777" w:rsidR="00282F97" w:rsidRPr="00282F97" w:rsidRDefault="00282F97" w:rsidP="0070613C">
      <w:pPr>
        <w:pStyle w:val="ListParagraph"/>
        <w:widowControl/>
        <w:numPr>
          <w:ilvl w:val="0"/>
          <w:numId w:val="7"/>
        </w:numPr>
        <w:tabs>
          <w:tab w:val="left" w:pos="-720"/>
          <w:tab w:val="left" w:pos="0"/>
        </w:tabs>
        <w:suppressAutoHyphens/>
        <w:jc w:val="both"/>
        <w:rPr>
          <w:rFonts w:ascii="Arial" w:hAnsi="Arial" w:cs="Arial"/>
          <w:spacing w:val="-2"/>
          <w:sz w:val="23"/>
          <w:szCs w:val="23"/>
        </w:rPr>
      </w:pPr>
      <w:r w:rsidRPr="00282F97">
        <w:rPr>
          <w:rFonts w:ascii="Arial" w:hAnsi="Arial" w:cs="Arial"/>
          <w:b/>
          <w:spacing w:val="-2"/>
          <w:sz w:val="23"/>
          <w:szCs w:val="23"/>
          <w:u w:val="single"/>
        </w:rPr>
        <w:t>CANCELLATION</w:t>
      </w:r>
    </w:p>
    <w:p w14:paraId="005D8C21"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1FD56D50"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Either Party may cancel this Purchase Order in the event that a petition, either voluntary or involuntary, is filed to declare the other party bankrupt or insolvent or in the event that such Party makes an assignment for the benefit of creditors.  Thornton may terminate this Purchase Order at any time by giving written notice to the Vendor of such termination and specifying the effective date thereof, at least thirty (30) Calendar Days before the effective date of such termination.  In that event, all product furnished by the Vendor shall, at the option of Thornton, become Thornton’s property.  If the Purchase Order is terminated by Thornton as provided herein, the Vendor shall be paid for the product provided.  If the Purchase Order is terminated due to the fault of the Vendor, the provisions governing termination for cause shall apply.</w:t>
      </w:r>
    </w:p>
    <w:p w14:paraId="59CF5DB0"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34A0B66"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TERMINATION FOR CAUSE</w:t>
      </w:r>
    </w:p>
    <w:p w14:paraId="4AA3EF1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E18378D"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If, through any cause, the Vendor fails to fulfill in a timely and proper manner its obligations, or if the Vendor violates any of the covenants, agreements or stipulations in the Purchase Order, Thornton shall have the right to terminate the Purchase Order for </w:t>
      </w:r>
      <w:r w:rsidRPr="00282F97">
        <w:rPr>
          <w:rFonts w:ascii="Arial" w:hAnsi="Arial" w:cs="Arial"/>
          <w:spacing w:val="-2"/>
          <w:sz w:val="23"/>
          <w:szCs w:val="23"/>
        </w:rPr>
        <w:lastRenderedPageBreak/>
        <w:t>Cause by giving written notice to the Vendor of such termination and specifying the effective date of the termination.  In that event, any product provided may, at Thornton’s sole option, become Thornton’s property and the Vendor shall be entitled to receive just, equitable compensation for any such product provided, or Thornton may return any product provided to the Vendor at Vendor’s expense and Thornton shall have no financial obligation to recompense the Vendor for any costs.</w:t>
      </w:r>
    </w:p>
    <w:p w14:paraId="5217DFCF"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p>
    <w:p w14:paraId="78F1DBE4"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Notwithstanding the above, Vendor shall not be relieved of liability to Thornton for damage sustained by Thornton by virtue of Vendor’s breach of the IFB or the Purchase Order terms and conditions, and Thornton may withhold any payments due, or that become due, to the Vendor for the purpose of set off until such time as the exact amount of damages incurred by Thornton is determined.</w:t>
      </w:r>
    </w:p>
    <w:p w14:paraId="718DB5E8"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64887DB0"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NON-APPROPRIATION OF FUNDS</w:t>
      </w:r>
    </w:p>
    <w:p w14:paraId="634AC53E"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467DC27A"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In the event the legislative body of Thornton fails to appropriate funds for the continuation of a multi-term Purchase Order for any fiscal year past the first fiscal year, Thornton may, at the beginning of the fiscal year for which its legislative body does not appropriate funds and upon thirty (30) Calendar Days prior written notice, terminate the Purchase Order without penalty and thereupon be released of any further obligations.</w:t>
      </w:r>
    </w:p>
    <w:p w14:paraId="619A8BD3"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00F2FEC3" w14:textId="77777777" w:rsidR="00282F97" w:rsidRPr="00282F97" w:rsidRDefault="00282F97" w:rsidP="007C7386">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PATENT GUARANTEE</w:t>
      </w:r>
    </w:p>
    <w:p w14:paraId="052441E8"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5B010433"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Vendor shall, with respect to any device or composition of Vendor's design or standard manufacture, defend, indemnify and hold harmless Thornton, its employees, officers, agents, and customers, from any costs and damages as finally determined by any court of competent jurisdiction for infringement of any United States Letters Patent, by reason of the sale or normal use of such device or composition. </w:t>
      </w:r>
    </w:p>
    <w:p w14:paraId="510AF03A"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2BAEB78A" w14:textId="77777777" w:rsidR="00282F97" w:rsidRPr="00282F97" w:rsidRDefault="00282F97" w:rsidP="007C7386">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ACCEPTANCE OF TERMS BY SHIPMENT</w:t>
      </w:r>
    </w:p>
    <w:p w14:paraId="68C3F422"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4079B5BC"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Shipment of all or any portion of the products covered by this Purchase Order shall be deemed an acceptance by the Vendor of the Purchase Order upon the terms, conditions, and prices set forth herein.</w:t>
      </w:r>
    </w:p>
    <w:p w14:paraId="183DD107"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1688CA52"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ASSIGNMENT</w:t>
      </w:r>
    </w:p>
    <w:p w14:paraId="18C657ED"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0C27D20D"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Vendor shall not assign the Purchase Order, nor any monies due, or that become due, to the Vendor without the prior written consent of Thornton.  Any assignment, or attempt at assignment, made without such consent shall be void.</w:t>
      </w:r>
    </w:p>
    <w:p w14:paraId="6EB203FA" w14:textId="51361A3C" w:rsidR="00282F97" w:rsidRPr="00526D66" w:rsidRDefault="00282F97" w:rsidP="0070613C">
      <w:pPr>
        <w:tabs>
          <w:tab w:val="left" w:pos="-720"/>
          <w:tab w:val="left" w:pos="0"/>
        </w:tabs>
        <w:suppressAutoHyphens/>
        <w:ind w:left="540"/>
        <w:jc w:val="both"/>
        <w:rPr>
          <w:rFonts w:ascii="Arial" w:hAnsi="Arial" w:cs="Arial"/>
          <w:spacing w:val="-2"/>
          <w:sz w:val="22"/>
          <w:szCs w:val="23"/>
        </w:rPr>
      </w:pPr>
    </w:p>
    <w:p w14:paraId="3E4F840F"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TAXES</w:t>
      </w:r>
    </w:p>
    <w:p w14:paraId="0B89FF35"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481039DE"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Thornton is exempt from state, federal, municipal, sales, use, and excise taxes.  Any such taxes in connection with the Purchase Order shall be paid by Vendor.  Vendor will reimburse Thornton and Thornton may charge Vendor, or deduct from any sum due, or that becomes due, any amounts Thornton may be compelled to pay for or on account of any such taxes.</w:t>
      </w:r>
    </w:p>
    <w:p w14:paraId="3188DA88" w14:textId="00095483" w:rsidR="00282F97" w:rsidRDefault="00282F97" w:rsidP="0070613C">
      <w:pPr>
        <w:pStyle w:val="ListParagraph"/>
        <w:tabs>
          <w:tab w:val="left" w:pos="720"/>
          <w:tab w:val="center" w:pos="4680"/>
        </w:tabs>
        <w:suppressAutoHyphens/>
        <w:ind w:left="360"/>
        <w:rPr>
          <w:rFonts w:ascii="Arial" w:hAnsi="Arial" w:cs="Arial"/>
          <w:spacing w:val="-3"/>
          <w:sz w:val="22"/>
          <w:szCs w:val="23"/>
        </w:rPr>
      </w:pPr>
    </w:p>
    <w:p w14:paraId="00FBE31C" w14:textId="364D6C33" w:rsidR="00E27A40" w:rsidRDefault="00E27A40">
      <w:pPr>
        <w:widowControl/>
        <w:spacing w:after="160" w:line="259" w:lineRule="auto"/>
        <w:rPr>
          <w:rFonts w:ascii="Arial" w:hAnsi="Arial" w:cs="Arial"/>
          <w:spacing w:val="-3"/>
          <w:sz w:val="22"/>
          <w:szCs w:val="23"/>
        </w:rPr>
      </w:pPr>
      <w:r>
        <w:rPr>
          <w:rFonts w:ascii="Arial" w:hAnsi="Arial" w:cs="Arial"/>
          <w:spacing w:val="-3"/>
          <w:sz w:val="22"/>
          <w:szCs w:val="23"/>
        </w:rPr>
        <w:br w:type="page"/>
      </w:r>
    </w:p>
    <w:p w14:paraId="6A3467EC" w14:textId="77777777" w:rsidR="00282F97" w:rsidRPr="00282F97" w:rsidRDefault="00282F97" w:rsidP="0070613C">
      <w:pPr>
        <w:pStyle w:val="ListParagraph"/>
        <w:widowControl/>
        <w:numPr>
          <w:ilvl w:val="0"/>
          <w:numId w:val="7"/>
        </w:numPr>
        <w:tabs>
          <w:tab w:val="center" w:pos="4680"/>
        </w:tabs>
        <w:suppressAutoHyphens/>
        <w:ind w:left="540" w:hanging="540"/>
        <w:rPr>
          <w:rFonts w:ascii="Arial" w:hAnsi="Arial" w:cs="Arial"/>
          <w:spacing w:val="-3"/>
          <w:sz w:val="23"/>
          <w:szCs w:val="23"/>
        </w:rPr>
      </w:pPr>
      <w:r w:rsidRPr="00282F97">
        <w:rPr>
          <w:rFonts w:ascii="Arial" w:hAnsi="Arial" w:cs="Arial"/>
          <w:b/>
          <w:spacing w:val="-3"/>
          <w:sz w:val="23"/>
          <w:szCs w:val="23"/>
          <w:u w:val="single"/>
        </w:rPr>
        <w:lastRenderedPageBreak/>
        <w:t>COMPLIANCE WITH ALL LAWS AND REGULATIONS</w:t>
      </w:r>
    </w:p>
    <w:p w14:paraId="7783C4BD" w14:textId="77777777" w:rsidR="00282F97" w:rsidRPr="00526D66" w:rsidRDefault="00282F97" w:rsidP="0070613C">
      <w:pPr>
        <w:pStyle w:val="ListParagraph"/>
        <w:tabs>
          <w:tab w:val="left" w:pos="-720"/>
        </w:tabs>
        <w:suppressAutoHyphens/>
        <w:ind w:left="360"/>
        <w:jc w:val="both"/>
        <w:rPr>
          <w:rFonts w:ascii="Arial" w:hAnsi="Arial" w:cs="Arial"/>
          <w:spacing w:val="-3"/>
          <w:sz w:val="22"/>
          <w:szCs w:val="23"/>
        </w:rPr>
      </w:pPr>
    </w:p>
    <w:p w14:paraId="10B0C9FB" w14:textId="5C1990AD" w:rsidR="00282F97" w:rsidRPr="00653CCA" w:rsidRDefault="00282F97" w:rsidP="00653CCA">
      <w:pPr>
        <w:tabs>
          <w:tab w:val="left" w:pos="-720"/>
          <w:tab w:val="left" w:pos="0"/>
        </w:tabs>
        <w:suppressAutoHyphens/>
        <w:ind w:left="540"/>
        <w:jc w:val="both"/>
        <w:rPr>
          <w:rFonts w:ascii="Arial" w:hAnsi="Arial" w:cs="Arial"/>
          <w:spacing w:val="-2"/>
          <w:sz w:val="23"/>
          <w:szCs w:val="23"/>
        </w:rPr>
      </w:pPr>
      <w:proofErr w:type="gramStart"/>
      <w:r w:rsidRPr="007C0A9C">
        <w:rPr>
          <w:rFonts w:ascii="Arial" w:hAnsi="Arial" w:cs="Arial"/>
          <w:spacing w:val="-2"/>
          <w:sz w:val="23"/>
          <w:szCs w:val="23"/>
        </w:rPr>
        <w:t>All of</w:t>
      </w:r>
      <w:proofErr w:type="gramEnd"/>
      <w:r w:rsidRPr="007C0A9C">
        <w:rPr>
          <w:rFonts w:ascii="Arial" w:hAnsi="Arial" w:cs="Arial"/>
          <w:spacing w:val="-2"/>
          <w:sz w:val="23"/>
          <w:szCs w:val="23"/>
        </w:rPr>
        <w:t xml:space="preserve"> the product to be provided under this Purchase Order shall comply with all applicable laws, rules, regulations, and codes of the United States and the State of Colorado and with the charter, ordinances, and rules and regulations of the Agency.</w:t>
      </w:r>
    </w:p>
    <w:p w14:paraId="69416026" w14:textId="77777777" w:rsidR="00282F97" w:rsidRPr="00282F97" w:rsidRDefault="00282F97" w:rsidP="0070613C">
      <w:pPr>
        <w:pStyle w:val="ListParagraph"/>
        <w:ind w:left="360"/>
        <w:jc w:val="both"/>
        <w:rPr>
          <w:rFonts w:ascii="Arial" w:hAnsi="Arial" w:cs="Arial"/>
          <w:sz w:val="23"/>
          <w:szCs w:val="23"/>
        </w:rPr>
      </w:pPr>
    </w:p>
    <w:p w14:paraId="4366CC4A"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CERTIFICATES OF ORIGIN AND WARRANTIES/GUARANTEES</w:t>
      </w:r>
    </w:p>
    <w:p w14:paraId="59B80454"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38AF55E"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Certificates of Origin and all warranties/guarantees must be submitted at the time of delivery of the product.</w:t>
      </w:r>
    </w:p>
    <w:p w14:paraId="04F3CB61"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17CDEC82" w14:textId="77777777" w:rsidR="00282F97" w:rsidRPr="00282F97" w:rsidRDefault="00282F97" w:rsidP="0070613C">
      <w:pPr>
        <w:pStyle w:val="ListParagraph"/>
        <w:widowControl/>
        <w:numPr>
          <w:ilvl w:val="0"/>
          <w:numId w:val="7"/>
        </w:numPr>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INDEMNIFICATION</w:t>
      </w:r>
    </w:p>
    <w:p w14:paraId="51F6E76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81852C2" w14:textId="77777777"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To the fullest extent permitted by law, Vendor agrees to defend, indemnify and hold harmless Thornton, its officers, agents and employees, from and against all liability, judgments, damages or losses which arise out of, result from, or are in any manner connected with the Work or Service to be performed under this Agreement, to the extent it is determined such liability, judgments, damages or losses were caused by the negligent acts, errors, or omissions of Vendor, any subcontractor of Vendor, or any officer, employee or agent of Vendor,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82B8504" w14:textId="7A165CDD" w:rsid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46F573B6" w14:textId="68CDCCEC" w:rsidR="00E27A40" w:rsidRDefault="00E27A40">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289AA832" w14:textId="77777777" w:rsidR="00282F97" w:rsidRPr="00282F97" w:rsidRDefault="00282F97" w:rsidP="0070613C">
      <w:pPr>
        <w:pStyle w:val="ListParagraph"/>
        <w:widowControl/>
        <w:numPr>
          <w:ilvl w:val="0"/>
          <w:numId w:val="7"/>
        </w:numPr>
        <w:suppressAutoHyphens/>
        <w:spacing w:after="160" w:line="259" w:lineRule="auto"/>
        <w:ind w:left="540" w:hanging="540"/>
        <w:jc w:val="both"/>
        <w:rPr>
          <w:rFonts w:ascii="Arial" w:hAnsi="Arial" w:cs="Arial"/>
          <w:spacing w:val="-2"/>
          <w:sz w:val="23"/>
          <w:szCs w:val="23"/>
        </w:rPr>
      </w:pPr>
      <w:r w:rsidRPr="00282F97">
        <w:rPr>
          <w:rFonts w:ascii="Arial" w:hAnsi="Arial" w:cs="Arial"/>
          <w:b/>
          <w:spacing w:val="-2"/>
          <w:sz w:val="23"/>
          <w:szCs w:val="23"/>
          <w:u w:val="single"/>
        </w:rPr>
        <w:lastRenderedPageBreak/>
        <w:t>INSURANCE</w:t>
      </w:r>
    </w:p>
    <w:p w14:paraId="5033536A" w14:textId="77777777" w:rsidR="00282F97" w:rsidRPr="00282F97" w:rsidRDefault="00282F97" w:rsidP="00282F97">
      <w:pPr>
        <w:pStyle w:val="ListParagraph"/>
        <w:suppressAutoHyphens/>
        <w:ind w:left="360"/>
        <w:jc w:val="both"/>
        <w:rPr>
          <w:rFonts w:ascii="Arial" w:hAnsi="Arial" w:cs="Arial"/>
          <w:spacing w:val="-2"/>
          <w:sz w:val="23"/>
          <w:szCs w:val="23"/>
        </w:rPr>
      </w:pPr>
    </w:p>
    <w:p w14:paraId="5C13EDC3" w14:textId="77777777" w:rsidR="00282F97" w:rsidRPr="00282F97" w:rsidRDefault="00282F97" w:rsidP="007C7386">
      <w:pPr>
        <w:pStyle w:val="ListParagraph"/>
        <w:numPr>
          <w:ilvl w:val="0"/>
          <w:numId w:val="8"/>
        </w:numPr>
        <w:tabs>
          <w:tab w:val="left" w:pos="-720"/>
          <w:tab w:val="left" w:pos="0"/>
        </w:tabs>
        <w:suppressAutoHyphens/>
        <w:snapToGrid w:val="0"/>
        <w:ind w:left="1080" w:hanging="540"/>
        <w:jc w:val="both"/>
        <w:rPr>
          <w:rFonts w:ascii="Arial" w:hAnsi="Arial" w:cs="Arial"/>
          <w:spacing w:val="-3"/>
          <w:sz w:val="23"/>
          <w:szCs w:val="23"/>
        </w:rPr>
      </w:pPr>
      <w:r w:rsidRPr="00282F97">
        <w:rPr>
          <w:rFonts w:ascii="Arial" w:hAnsi="Arial" w:cs="Arial"/>
          <w:spacing w:val="-3"/>
          <w:sz w:val="23"/>
          <w:szCs w:val="23"/>
        </w:rPr>
        <w:t>The Vendor agrees to procure and maintain in force during the term of this Purchase Order, at its own cost, the following coverages:</w:t>
      </w:r>
    </w:p>
    <w:p w14:paraId="03952D08" w14:textId="77777777" w:rsidR="00282F97" w:rsidRPr="00282F97" w:rsidRDefault="00282F97" w:rsidP="00282F97">
      <w:pPr>
        <w:tabs>
          <w:tab w:val="left" w:pos="-720"/>
        </w:tabs>
        <w:suppressAutoHyphens/>
        <w:jc w:val="both"/>
        <w:rPr>
          <w:rFonts w:ascii="Arial" w:hAnsi="Arial" w:cs="Arial"/>
          <w:spacing w:val="-3"/>
          <w:sz w:val="23"/>
          <w:szCs w:val="23"/>
        </w:rPr>
      </w:pPr>
    </w:p>
    <w:p w14:paraId="0CED418F" w14:textId="68354C7A" w:rsidR="00282F97" w:rsidRPr="00282F97" w:rsidRDefault="00282F97" w:rsidP="007C7386">
      <w:pPr>
        <w:tabs>
          <w:tab w:val="left" w:pos="-720"/>
          <w:tab w:val="left" w:pos="0"/>
        </w:tabs>
        <w:suppressAutoHyphens/>
        <w:ind w:left="1620" w:hanging="540"/>
        <w:jc w:val="both"/>
        <w:rPr>
          <w:rFonts w:ascii="Arial" w:hAnsi="Arial" w:cs="Arial"/>
          <w:spacing w:val="-3"/>
          <w:sz w:val="23"/>
          <w:szCs w:val="23"/>
        </w:rPr>
      </w:pPr>
      <w:r w:rsidRPr="00282F97">
        <w:rPr>
          <w:rFonts w:ascii="Arial" w:hAnsi="Arial" w:cs="Arial"/>
          <w:spacing w:val="-3"/>
          <w:sz w:val="23"/>
          <w:szCs w:val="23"/>
        </w:rPr>
        <w:t>1.</w:t>
      </w:r>
      <w:r w:rsidRPr="00282F97">
        <w:rPr>
          <w:rFonts w:ascii="Arial" w:hAnsi="Arial" w:cs="Arial"/>
          <w:spacing w:val="-3"/>
          <w:sz w:val="23"/>
          <w:szCs w:val="23"/>
        </w:rPr>
        <w:tab/>
        <w:t>Workers' Compensation Insurance as required by the Labor Code of the State of Colorado and Employer's Liability Insurance.  Evidence of qualified self-insured status may be substituted.</w:t>
      </w:r>
    </w:p>
    <w:p w14:paraId="04F8C087" w14:textId="77777777" w:rsidR="00282F97" w:rsidRPr="00282F97" w:rsidRDefault="00282F97" w:rsidP="00282F97">
      <w:pPr>
        <w:tabs>
          <w:tab w:val="left" w:pos="-720"/>
        </w:tabs>
        <w:suppressAutoHyphens/>
        <w:jc w:val="both"/>
        <w:rPr>
          <w:rFonts w:ascii="Arial" w:hAnsi="Arial" w:cs="Arial"/>
          <w:spacing w:val="-3"/>
          <w:sz w:val="23"/>
          <w:szCs w:val="23"/>
        </w:rPr>
      </w:pPr>
    </w:p>
    <w:p w14:paraId="55FEA9A6" w14:textId="77777777" w:rsidR="00282F97" w:rsidRPr="00282F97" w:rsidRDefault="00282F97" w:rsidP="007C7386">
      <w:pPr>
        <w:tabs>
          <w:tab w:val="left" w:pos="-720"/>
        </w:tabs>
        <w:suppressAutoHyphens/>
        <w:ind w:left="1620"/>
        <w:jc w:val="both"/>
        <w:rPr>
          <w:rFonts w:ascii="Arial" w:hAnsi="Arial" w:cs="Arial"/>
          <w:color w:val="FF0000"/>
          <w:spacing w:val="-3"/>
          <w:sz w:val="23"/>
          <w:szCs w:val="23"/>
        </w:rPr>
      </w:pPr>
      <w:r w:rsidRPr="00282F97">
        <w:rPr>
          <w:rFonts w:ascii="Arial" w:hAnsi="Arial" w:cs="Arial"/>
          <w:color w:val="FF0000"/>
          <w:spacing w:val="-3"/>
          <w:sz w:val="23"/>
          <w:szCs w:val="23"/>
          <w:highlight w:val="yellow"/>
        </w:rPr>
        <w:t>[NOTE TO EDITOR: REVISE PER OCCURRENCE AND GENERAL AGGREGATE LIMITS FOR PROJECT SIZE AND RISK – FOR LOW RISKS, $1M PER OCCURRENCE AND $1M AGGREGATE; FOR MEDIUM RISKS $2M PER OCCURRENCE AND $2M AGGREGATE, FOR HIGH RISKS CONSULT RISK MANAGEMENT ON APPROPRIATE LIMITS.]</w:t>
      </w:r>
    </w:p>
    <w:p w14:paraId="25BF1E65" w14:textId="77777777" w:rsidR="00282F97" w:rsidRPr="00282F97" w:rsidRDefault="00282F97" w:rsidP="00282F97">
      <w:pPr>
        <w:tabs>
          <w:tab w:val="left" w:pos="-720"/>
        </w:tabs>
        <w:suppressAutoHyphens/>
        <w:ind w:left="2160" w:hanging="720"/>
        <w:jc w:val="both"/>
        <w:rPr>
          <w:rFonts w:ascii="Arial" w:hAnsi="Arial" w:cs="Arial"/>
          <w:spacing w:val="-3"/>
          <w:sz w:val="23"/>
          <w:szCs w:val="23"/>
        </w:rPr>
      </w:pPr>
    </w:p>
    <w:p w14:paraId="2FFDE168" w14:textId="77777777" w:rsidR="00282F97" w:rsidRPr="00282F97" w:rsidRDefault="00282F97" w:rsidP="007C7386">
      <w:pPr>
        <w:tabs>
          <w:tab w:val="left" w:pos="-720"/>
          <w:tab w:val="left" w:pos="0"/>
        </w:tabs>
        <w:suppressAutoHyphens/>
        <w:ind w:left="1620" w:hanging="540"/>
        <w:jc w:val="both"/>
        <w:rPr>
          <w:rFonts w:ascii="Arial" w:hAnsi="Arial" w:cs="Arial"/>
          <w:spacing w:val="-3"/>
          <w:sz w:val="23"/>
          <w:szCs w:val="23"/>
        </w:rPr>
      </w:pPr>
      <w:r w:rsidRPr="00282F97">
        <w:rPr>
          <w:rFonts w:ascii="Arial" w:hAnsi="Arial" w:cs="Arial"/>
          <w:spacing w:val="-3"/>
          <w:sz w:val="23"/>
          <w:szCs w:val="23"/>
        </w:rPr>
        <w:t>2.</w:t>
      </w:r>
      <w:r w:rsidRPr="00282F97">
        <w:rPr>
          <w:rFonts w:ascii="Arial" w:hAnsi="Arial" w:cs="Arial"/>
          <w:spacing w:val="-3"/>
          <w:sz w:val="23"/>
          <w:szCs w:val="23"/>
        </w:rPr>
        <w:tab/>
        <w:t xml:space="preserve">Commercial General Liability Insurance </w:t>
      </w:r>
      <w:r w:rsidRPr="00282F97">
        <w:rPr>
          <w:rFonts w:ascii="Arial" w:hAnsi="Arial" w:cs="Arial"/>
          <w:b/>
          <w:spacing w:val="-3"/>
          <w:sz w:val="23"/>
          <w:szCs w:val="23"/>
        </w:rPr>
        <w:t>(MINIMUM LIMITS)</w:t>
      </w:r>
    </w:p>
    <w:p w14:paraId="39BD2F05" w14:textId="77777777" w:rsidR="00282F97" w:rsidRPr="00282F97" w:rsidRDefault="00282F97" w:rsidP="00282F97">
      <w:pPr>
        <w:tabs>
          <w:tab w:val="left" w:pos="-720"/>
        </w:tabs>
        <w:suppressAutoHyphens/>
        <w:ind w:left="2160" w:hanging="720"/>
        <w:jc w:val="both"/>
        <w:rPr>
          <w:rFonts w:ascii="Arial" w:hAnsi="Arial" w:cs="Arial"/>
          <w:spacing w:val="-3"/>
          <w:sz w:val="23"/>
          <w:szCs w:val="23"/>
        </w:rPr>
      </w:pPr>
    </w:p>
    <w:p w14:paraId="29C19D4C" w14:textId="6A683007"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(1)</w:t>
      </w:r>
      <w:r w:rsidRPr="00282F97">
        <w:rPr>
          <w:rFonts w:ascii="Arial" w:hAnsi="Arial" w:cs="Arial"/>
          <w:spacing w:val="-3"/>
          <w:sz w:val="23"/>
          <w:szCs w:val="23"/>
        </w:rPr>
        <w:tab/>
        <w:t>Each Occurrence</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$1,000,000</w:t>
      </w:r>
    </w:p>
    <w:p w14:paraId="03BC3538" w14:textId="7AB3652A"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(2)</w:t>
      </w:r>
      <w:r w:rsidRPr="00282F97">
        <w:rPr>
          <w:rFonts w:ascii="Arial" w:hAnsi="Arial" w:cs="Arial"/>
          <w:spacing w:val="-3"/>
          <w:sz w:val="23"/>
          <w:szCs w:val="23"/>
        </w:rPr>
        <w:tab/>
        <w:t>Products/Completed Operations Aggregate</w:t>
      </w:r>
      <w:r w:rsidRPr="00282F97">
        <w:rPr>
          <w:rFonts w:ascii="Arial" w:hAnsi="Arial" w:cs="Arial"/>
          <w:spacing w:val="-3"/>
          <w:sz w:val="23"/>
          <w:szCs w:val="23"/>
        </w:rPr>
        <w:tab/>
        <w:t xml:space="preserve">            $1,000,000</w:t>
      </w:r>
    </w:p>
    <w:p w14:paraId="66525931" w14:textId="0136AEC8"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(3)</w:t>
      </w:r>
      <w:r w:rsidRPr="00282F97">
        <w:rPr>
          <w:rFonts w:ascii="Arial" w:hAnsi="Arial" w:cs="Arial"/>
          <w:spacing w:val="-3"/>
          <w:sz w:val="23"/>
          <w:szCs w:val="23"/>
        </w:rPr>
        <w:tab/>
        <w:t>Personal and Advertising Injury</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$1,000,000</w:t>
      </w:r>
    </w:p>
    <w:p w14:paraId="0034A152" w14:textId="49BAEABF"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(4)</w:t>
      </w:r>
      <w:r w:rsidRPr="00282F97">
        <w:rPr>
          <w:rFonts w:ascii="Arial" w:hAnsi="Arial" w:cs="Arial"/>
          <w:spacing w:val="-3"/>
          <w:sz w:val="23"/>
          <w:szCs w:val="23"/>
        </w:rPr>
        <w:tab/>
        <w:t>General Aggregate</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$1,000,000</w:t>
      </w:r>
    </w:p>
    <w:p w14:paraId="7E1D6535" w14:textId="77777777" w:rsidR="00282F97" w:rsidRPr="00282F97" w:rsidRDefault="00282F97" w:rsidP="00282F97">
      <w:pPr>
        <w:tabs>
          <w:tab w:val="left" w:pos="-720"/>
          <w:tab w:val="left" w:pos="0"/>
          <w:tab w:val="left" w:pos="720"/>
          <w:tab w:val="left" w:pos="1440"/>
        </w:tabs>
        <w:suppressAutoHyphens/>
        <w:spacing w:line="237" w:lineRule="auto"/>
        <w:ind w:left="2160" w:hanging="2160"/>
        <w:jc w:val="both"/>
        <w:rPr>
          <w:rFonts w:ascii="Arial" w:hAnsi="Arial" w:cs="Arial"/>
          <w:spacing w:val="-3"/>
          <w:sz w:val="23"/>
          <w:szCs w:val="23"/>
        </w:rPr>
      </w:pPr>
    </w:p>
    <w:p w14:paraId="48C098B7" w14:textId="25A4A62D"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The policy shall include coverage protecting against bodily injury, property damage, and personal injury claims arising from the exposures of (1) premises-operations; (2) products and completed operations including materials designed, furnished, and/or modified in any way by Vendor; (3) independent subcontractors; (4) contractual liability risk covering the indemnity obligations set forth in this Purchase Order; and (5) where applicable, liability resulting from explosion, collapse, or underground exposures.  The coverage shall not exclude faulty workmanship as a covered occurrence.</w:t>
      </w:r>
    </w:p>
    <w:p w14:paraId="1FAF9374" w14:textId="77777777" w:rsidR="00282F97" w:rsidRPr="00282F97" w:rsidRDefault="00282F97" w:rsidP="007C7386">
      <w:pPr>
        <w:tabs>
          <w:tab w:val="left" w:pos="-720"/>
          <w:tab w:val="left" w:pos="0"/>
          <w:tab w:val="left" w:pos="720"/>
          <w:tab w:val="left" w:pos="1440"/>
        </w:tabs>
        <w:suppressAutoHyphens/>
        <w:spacing w:line="237" w:lineRule="auto"/>
        <w:ind w:left="2160" w:hanging="540"/>
        <w:jc w:val="both"/>
        <w:rPr>
          <w:rFonts w:ascii="Arial" w:hAnsi="Arial" w:cs="Arial"/>
          <w:spacing w:val="-3"/>
          <w:sz w:val="23"/>
          <w:szCs w:val="23"/>
        </w:rPr>
      </w:pPr>
    </w:p>
    <w:p w14:paraId="2DB87CFE" w14:textId="0EE51138"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199FEA6D" w14:textId="77777777"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p>
    <w:p w14:paraId="26F11C62" w14:textId="4DE1279C"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 xml:space="preserve">Other insurance, with varying limits which from time to time may reasonably be required by the mutual agreement of Thornton and Vendor against other insurable hazards relating to the product or </w:t>
      </w:r>
      <w:r w:rsidRPr="00282F97">
        <w:rPr>
          <w:rFonts w:ascii="Arial" w:hAnsi="Arial" w:cs="Arial"/>
          <w:sz w:val="23"/>
          <w:szCs w:val="23"/>
        </w:rPr>
        <w:t>Work or Services</w:t>
      </w:r>
      <w:r w:rsidRPr="00282F97">
        <w:rPr>
          <w:rFonts w:ascii="Arial" w:hAnsi="Arial" w:cs="Arial"/>
          <w:spacing w:val="-3"/>
          <w:sz w:val="23"/>
          <w:szCs w:val="23"/>
        </w:rPr>
        <w:t xml:space="preserve"> to be provided, shall be provided.</w:t>
      </w:r>
    </w:p>
    <w:p w14:paraId="0ADAABB4" w14:textId="77777777" w:rsidR="00282F97" w:rsidRPr="00282F97" w:rsidRDefault="00282F97" w:rsidP="00282F97">
      <w:pPr>
        <w:tabs>
          <w:tab w:val="left" w:pos="-720"/>
          <w:tab w:val="left" w:pos="1440"/>
        </w:tabs>
        <w:suppressAutoHyphens/>
        <w:jc w:val="both"/>
        <w:rPr>
          <w:rFonts w:ascii="Arial" w:hAnsi="Arial" w:cs="Arial"/>
          <w:spacing w:val="-3"/>
          <w:sz w:val="23"/>
          <w:szCs w:val="23"/>
        </w:rPr>
      </w:pPr>
    </w:p>
    <w:p w14:paraId="01F9D28A" w14:textId="1A4F4F43" w:rsidR="00282F97" w:rsidRPr="00282F97" w:rsidRDefault="00282F97" w:rsidP="007C7386">
      <w:pPr>
        <w:tabs>
          <w:tab w:val="left" w:pos="-720"/>
          <w:tab w:val="left" w:pos="0"/>
        </w:tabs>
        <w:suppressAutoHyphens/>
        <w:ind w:left="1620" w:hanging="540"/>
        <w:jc w:val="both"/>
        <w:rPr>
          <w:rFonts w:ascii="Arial" w:hAnsi="Arial" w:cs="Arial"/>
          <w:spacing w:val="-2"/>
          <w:sz w:val="23"/>
          <w:szCs w:val="23"/>
        </w:rPr>
      </w:pPr>
      <w:r w:rsidRPr="00282F97">
        <w:rPr>
          <w:rFonts w:ascii="Arial" w:hAnsi="Arial" w:cs="Arial"/>
          <w:spacing w:val="-2"/>
          <w:sz w:val="23"/>
          <w:szCs w:val="23"/>
        </w:rPr>
        <w:t>3.</w:t>
      </w:r>
      <w:r w:rsidRPr="00282F97">
        <w:rPr>
          <w:rFonts w:ascii="Arial" w:hAnsi="Arial" w:cs="Arial"/>
          <w:spacing w:val="-2"/>
          <w:sz w:val="23"/>
          <w:szCs w:val="23"/>
        </w:rPr>
        <w:tab/>
        <w:t>Automobile Liability Insurance with minimum combined single limits for bodily injury and property damage of not less than one million dollars ($1,000,000) for any one (1) occurrence.  This insurance will insure against bodily injury and/or property damage arising out of the Vendor’s operation, maintenance, use, loading or unloading of any auto including owned, non-owned, hired, and employee autos.</w:t>
      </w:r>
    </w:p>
    <w:p w14:paraId="680EA9CF" w14:textId="3BBB0E70" w:rsidR="00282F97" w:rsidRDefault="00282F97" w:rsidP="00282F97">
      <w:pPr>
        <w:tabs>
          <w:tab w:val="left" w:pos="-720"/>
          <w:tab w:val="left" w:pos="0"/>
          <w:tab w:val="left" w:pos="720"/>
          <w:tab w:val="left" w:pos="1440"/>
        </w:tabs>
        <w:suppressAutoHyphens/>
        <w:ind w:left="2160" w:hanging="2160"/>
        <w:jc w:val="both"/>
        <w:rPr>
          <w:rFonts w:ascii="Arial" w:hAnsi="Arial" w:cs="Arial"/>
          <w:spacing w:val="-2"/>
          <w:sz w:val="23"/>
          <w:szCs w:val="23"/>
        </w:rPr>
      </w:pPr>
      <w:r w:rsidRPr="00282F97">
        <w:rPr>
          <w:rFonts w:ascii="Arial" w:hAnsi="Arial" w:cs="Arial"/>
          <w:spacing w:val="-2"/>
          <w:sz w:val="23"/>
          <w:szCs w:val="23"/>
        </w:rPr>
        <w:tab/>
      </w:r>
    </w:p>
    <w:p w14:paraId="1225A4C0" w14:textId="745AC12F" w:rsidR="00E27A40" w:rsidRDefault="00E27A40">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15955474" w14:textId="77777777" w:rsidR="00282F97" w:rsidRPr="00282F97" w:rsidRDefault="00282F97" w:rsidP="007C7386">
      <w:pPr>
        <w:tabs>
          <w:tab w:val="left" w:pos="-720"/>
          <w:tab w:val="left" w:pos="0"/>
          <w:tab w:val="left" w:pos="1080"/>
        </w:tabs>
        <w:suppressAutoHyphens/>
        <w:spacing w:line="237" w:lineRule="auto"/>
        <w:ind w:left="1620" w:hanging="1620"/>
        <w:jc w:val="both"/>
        <w:rPr>
          <w:rFonts w:ascii="Arial" w:hAnsi="Arial" w:cs="Arial"/>
          <w:spacing w:val="-3"/>
          <w:sz w:val="23"/>
          <w:szCs w:val="23"/>
        </w:rPr>
      </w:pPr>
      <w:r w:rsidRPr="00282F97">
        <w:rPr>
          <w:rFonts w:ascii="Arial" w:hAnsi="Arial" w:cs="Arial"/>
          <w:i/>
          <w:color w:val="FF0000"/>
          <w:spacing w:val="-2"/>
          <w:sz w:val="23"/>
          <w:szCs w:val="23"/>
          <w:highlight w:val="yellow"/>
        </w:rPr>
        <w:lastRenderedPageBreak/>
        <w:t>[Optional]</w:t>
      </w:r>
      <w:r w:rsidRPr="00282F97">
        <w:rPr>
          <w:rFonts w:ascii="Arial" w:hAnsi="Arial" w:cs="Arial"/>
          <w:spacing w:val="-2"/>
          <w:sz w:val="23"/>
          <w:szCs w:val="23"/>
        </w:rPr>
        <w:tab/>
        <w:t>4.</w:t>
      </w:r>
      <w:r w:rsidRPr="00282F97">
        <w:rPr>
          <w:rFonts w:ascii="Arial" w:hAnsi="Arial" w:cs="Arial"/>
          <w:spacing w:val="-2"/>
          <w:sz w:val="23"/>
          <w:szCs w:val="23"/>
        </w:rPr>
        <w:tab/>
      </w:r>
      <w:r w:rsidRPr="00282F97">
        <w:rPr>
          <w:rFonts w:ascii="Arial" w:hAnsi="Arial" w:cs="Arial"/>
          <w:spacing w:val="-3"/>
          <w:sz w:val="23"/>
          <w:szCs w:val="23"/>
        </w:rPr>
        <w:t>Professional liability insurance with minimum limits of five hundred thousand dollars ($500,000) each claim and five hundred thousand dollars ($500,000) general aggregate.</w:t>
      </w:r>
      <w:r w:rsidRPr="00282F97">
        <w:rPr>
          <w:rFonts w:ascii="Arial" w:hAnsi="Arial" w:cs="Arial"/>
          <w:i/>
          <w:spacing w:val="-3"/>
          <w:sz w:val="23"/>
          <w:szCs w:val="23"/>
        </w:rPr>
        <w:t xml:space="preserve"> </w:t>
      </w:r>
      <w:r w:rsidRPr="00282F97">
        <w:rPr>
          <w:rFonts w:ascii="Arial" w:hAnsi="Arial" w:cs="Arial"/>
          <w:spacing w:val="-3"/>
          <w:sz w:val="23"/>
          <w:szCs w:val="23"/>
        </w:rPr>
        <w:t xml:space="preserve"> </w:t>
      </w:r>
      <w:r w:rsidRPr="00282F97">
        <w:rPr>
          <w:rFonts w:ascii="Arial" w:hAnsi="Arial" w:cs="Arial"/>
          <w:color w:val="FF0000"/>
          <w:spacing w:val="-3"/>
          <w:sz w:val="23"/>
          <w:szCs w:val="23"/>
          <w:highlight w:val="yellow"/>
        </w:rPr>
        <w:t>[NOTE TO EDITOR:  FOR SOME CONSULTANTS/PROFESSIONAL SERVICES. IF PROFESSIONAL LIABILITY INSURANCE REQUIRED, SHOULD CONFIRM THAT IFB IS CORRECT FORM.  CONSIDER RFP SVCS INSTEAD.  DELETE PL COVERAGE FOR PRODUCT PURCHASES.]</w:t>
      </w:r>
    </w:p>
    <w:p w14:paraId="1CD59FFD" w14:textId="77777777" w:rsidR="00282F97" w:rsidRPr="00282F97" w:rsidRDefault="00282F97" w:rsidP="00282F97">
      <w:pPr>
        <w:tabs>
          <w:tab w:val="left" w:pos="-720"/>
          <w:tab w:val="left" w:pos="0"/>
          <w:tab w:val="left" w:pos="1440"/>
        </w:tabs>
        <w:suppressAutoHyphens/>
        <w:ind w:left="2160" w:hanging="1440"/>
        <w:jc w:val="both"/>
        <w:rPr>
          <w:rFonts w:ascii="Arial" w:hAnsi="Arial" w:cs="Arial"/>
          <w:spacing w:val="-3"/>
          <w:sz w:val="23"/>
          <w:szCs w:val="23"/>
        </w:rPr>
      </w:pPr>
      <w:r w:rsidRPr="00282F97">
        <w:rPr>
          <w:rFonts w:ascii="Arial" w:hAnsi="Arial" w:cs="Arial"/>
          <w:spacing w:val="-3"/>
          <w:sz w:val="23"/>
          <w:szCs w:val="23"/>
        </w:rPr>
        <w:tab/>
      </w:r>
    </w:p>
    <w:p w14:paraId="4A676914" w14:textId="77777777" w:rsidR="00282F97" w:rsidRPr="00282F97" w:rsidRDefault="00282F97" w:rsidP="007C7386">
      <w:pPr>
        <w:tabs>
          <w:tab w:val="left" w:pos="-720"/>
          <w:tab w:val="left" w:pos="0"/>
          <w:tab w:val="left" w:pos="720"/>
        </w:tabs>
        <w:suppressAutoHyphens/>
        <w:ind w:left="1530" w:hanging="450"/>
        <w:jc w:val="both"/>
        <w:rPr>
          <w:rFonts w:ascii="Arial" w:hAnsi="Arial" w:cs="Arial"/>
          <w:spacing w:val="-3"/>
          <w:sz w:val="23"/>
          <w:szCs w:val="23"/>
        </w:rPr>
      </w:pPr>
      <w:r w:rsidRPr="00282F97">
        <w:rPr>
          <w:rFonts w:ascii="Arial" w:hAnsi="Arial" w:cs="Arial"/>
          <w:spacing w:val="-3"/>
          <w:sz w:val="23"/>
          <w:szCs w:val="23"/>
        </w:rPr>
        <w:t>5.</w:t>
      </w:r>
      <w:r w:rsidRPr="00282F97">
        <w:rPr>
          <w:rFonts w:ascii="Arial" w:hAnsi="Arial" w:cs="Arial"/>
          <w:spacing w:val="-3"/>
          <w:sz w:val="23"/>
          <w:szCs w:val="23"/>
        </w:rPr>
        <w:tab/>
        <w:t xml:space="preserve">Other insurance with varying limits which from time to time may reasonably be required by the mutual agreement of Thornton and Vendor against other insurable hazards relating to the product or </w:t>
      </w:r>
      <w:r w:rsidRPr="00282F97">
        <w:rPr>
          <w:rFonts w:ascii="Arial" w:hAnsi="Arial" w:cs="Arial"/>
          <w:sz w:val="23"/>
          <w:szCs w:val="23"/>
        </w:rPr>
        <w:t>Work or Services</w:t>
      </w:r>
      <w:r w:rsidRPr="00282F97">
        <w:rPr>
          <w:rFonts w:ascii="Arial" w:hAnsi="Arial" w:cs="Arial"/>
          <w:spacing w:val="-3"/>
          <w:sz w:val="23"/>
          <w:szCs w:val="23"/>
        </w:rPr>
        <w:t xml:space="preserve"> to be provided.</w:t>
      </w:r>
    </w:p>
    <w:p w14:paraId="7C36F8A2" w14:textId="77777777" w:rsidR="00282F97" w:rsidRPr="00282F97" w:rsidRDefault="00282F97" w:rsidP="00282F97">
      <w:pPr>
        <w:tabs>
          <w:tab w:val="left" w:pos="-720"/>
          <w:tab w:val="left" w:pos="0"/>
          <w:tab w:val="left" w:pos="720"/>
        </w:tabs>
        <w:suppressAutoHyphens/>
        <w:ind w:left="2160" w:hanging="1440"/>
        <w:jc w:val="both"/>
        <w:rPr>
          <w:rFonts w:ascii="Arial" w:hAnsi="Arial" w:cs="Arial"/>
          <w:spacing w:val="-3"/>
          <w:sz w:val="23"/>
          <w:szCs w:val="23"/>
        </w:rPr>
      </w:pPr>
    </w:p>
    <w:p w14:paraId="63ED4CEB" w14:textId="77777777" w:rsidR="00282F97" w:rsidRPr="00282F97" w:rsidRDefault="00282F97" w:rsidP="007C7386">
      <w:pPr>
        <w:pStyle w:val="BodyTextIndent3"/>
        <w:spacing w:after="0" w:line="240" w:lineRule="auto"/>
        <w:ind w:left="1080" w:hanging="540"/>
        <w:jc w:val="both"/>
        <w:rPr>
          <w:rFonts w:ascii="Arial" w:hAnsi="Arial" w:cs="Arial"/>
          <w:sz w:val="23"/>
          <w:szCs w:val="23"/>
        </w:rPr>
      </w:pPr>
      <w:r w:rsidRPr="00282F97">
        <w:rPr>
          <w:rFonts w:ascii="Arial" w:hAnsi="Arial" w:cs="Arial"/>
          <w:sz w:val="23"/>
          <w:szCs w:val="23"/>
        </w:rPr>
        <w:t>B.</w:t>
      </w:r>
      <w:r w:rsidRPr="00282F97">
        <w:rPr>
          <w:rFonts w:ascii="Arial" w:hAnsi="Arial" w:cs="Arial"/>
          <w:sz w:val="23"/>
          <w:szCs w:val="23"/>
        </w:rPr>
        <w:tab/>
        <w:t>Vendor shall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Vendor pursuant.  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21ACCD22" w14:textId="77777777" w:rsidR="00282F97" w:rsidRPr="00282F97" w:rsidRDefault="00282F97" w:rsidP="007C7386">
      <w:pPr>
        <w:pStyle w:val="BodyTextIndent3"/>
        <w:spacing w:after="0" w:line="240" w:lineRule="auto"/>
        <w:ind w:left="1440" w:hanging="720"/>
        <w:jc w:val="both"/>
        <w:rPr>
          <w:rFonts w:ascii="Arial" w:hAnsi="Arial" w:cs="Arial"/>
          <w:sz w:val="23"/>
          <w:szCs w:val="23"/>
        </w:rPr>
      </w:pPr>
    </w:p>
    <w:p w14:paraId="7D464B31" w14:textId="3603CEE6" w:rsidR="00282F97" w:rsidRPr="00282F97" w:rsidRDefault="00282F97" w:rsidP="007C7386">
      <w:pPr>
        <w:pStyle w:val="BodyTextIndent3"/>
        <w:spacing w:after="0" w:line="240" w:lineRule="auto"/>
        <w:ind w:left="1080"/>
        <w:jc w:val="both"/>
        <w:rPr>
          <w:rFonts w:ascii="Arial" w:hAnsi="Arial" w:cs="Arial"/>
          <w:spacing w:val="-3"/>
          <w:sz w:val="23"/>
          <w:szCs w:val="23"/>
        </w:rPr>
      </w:pPr>
      <w:r w:rsidRPr="00282F97">
        <w:rPr>
          <w:rFonts w:ascii="Arial" w:hAnsi="Arial" w:cs="Arial"/>
          <w:sz w:val="23"/>
          <w:szCs w:val="23"/>
        </w:rPr>
        <w:t xml:space="preserve">Vendor shall cause any subcontractor to procure and maintain adequate levels of insurance coverage for Workers’ Compensation, Commercial General Liability, Automobile Liability, and other coverages Vendor may require.  Vendor shall prepare a schedule of required coverages for each of its subcontractors and shall submit such schedule to Thornton prior to a subcontractor providing products or Work or Services under this Purchase Order.  Such coverages for any subcontractors shall be procured and maintained with forms and insurers acceptable to Thornton.  All coverages shall be continuously maintained to cover all liability, claims, demands, and other obligations assumed by Vendor.  </w:t>
      </w:r>
      <w:r w:rsidRPr="00282F97">
        <w:rPr>
          <w:rFonts w:ascii="Arial" w:hAnsi="Arial" w:cs="Arial"/>
          <w:spacing w:val="-3"/>
          <w:sz w:val="23"/>
          <w:szCs w:val="23"/>
        </w:rPr>
        <w:t>The coverage shall not exclude faulty workmanship as a covered occurrence.</w:t>
      </w:r>
    </w:p>
    <w:p w14:paraId="0CBF9FB3" w14:textId="77777777" w:rsidR="00282F97" w:rsidRPr="00282F97" w:rsidRDefault="00282F97" w:rsidP="007C7386">
      <w:pPr>
        <w:pStyle w:val="BodyTextIndent3"/>
        <w:spacing w:after="0" w:line="240" w:lineRule="auto"/>
        <w:ind w:left="1440" w:hanging="720"/>
        <w:jc w:val="both"/>
        <w:rPr>
          <w:rFonts w:ascii="Arial" w:hAnsi="Arial" w:cs="Arial"/>
          <w:b/>
          <w:sz w:val="23"/>
          <w:szCs w:val="23"/>
        </w:rPr>
      </w:pPr>
    </w:p>
    <w:p w14:paraId="2E5E441C" w14:textId="02C15A37" w:rsidR="00282F97" w:rsidRPr="00282F97" w:rsidRDefault="00282F97" w:rsidP="007C7386">
      <w:pPr>
        <w:pStyle w:val="BodyTextIndent3"/>
        <w:spacing w:after="0" w:line="240" w:lineRule="auto"/>
        <w:ind w:left="990" w:hanging="450"/>
        <w:jc w:val="both"/>
        <w:rPr>
          <w:rFonts w:ascii="Arial" w:hAnsi="Arial" w:cs="Arial"/>
          <w:sz w:val="23"/>
          <w:szCs w:val="23"/>
        </w:rPr>
      </w:pPr>
      <w:r w:rsidRPr="00282F97">
        <w:rPr>
          <w:rFonts w:ascii="Arial" w:hAnsi="Arial" w:cs="Arial"/>
          <w:sz w:val="23"/>
          <w:szCs w:val="23"/>
        </w:rPr>
        <w:t>C.</w:t>
      </w:r>
      <w:r w:rsidRPr="00282F97">
        <w:rPr>
          <w:rFonts w:ascii="Arial" w:hAnsi="Arial" w:cs="Arial"/>
          <w:sz w:val="23"/>
          <w:szCs w:val="23"/>
        </w:rPr>
        <w:tab/>
        <w:t xml:space="preserve">Vendor shall name Thornton, its officer, agents, and employees as additional insureds with respect to the commercial general liability coverage above. Certificates of Insurance shall be completed and forwarded, along with Additional Insured Endorsements, to Thornton as evidence that policies providing the required coverages, conditions, and minimum limits are in full force and effect and shall be subject to review and approval by Thornton </w:t>
      </w:r>
      <w:r w:rsidRPr="00282F97">
        <w:rPr>
          <w:rFonts w:ascii="Arial" w:hAnsi="Arial" w:cs="Arial"/>
          <w:b/>
          <w:sz w:val="23"/>
          <w:szCs w:val="23"/>
        </w:rPr>
        <w:t>prior to providing any product or Work or Services under this Purchase Order.</w:t>
      </w:r>
      <w:r w:rsidRPr="00282F97">
        <w:rPr>
          <w:rFonts w:ascii="Arial" w:hAnsi="Arial" w:cs="Arial"/>
          <w:sz w:val="23"/>
          <w:szCs w:val="23"/>
        </w:rPr>
        <w:t xml:space="preserve">  The initial completed Certificate(s) of Insurance and Additional Insured Endorsement(s) shall include the Vendor’s e-mail address for future inquiries and updates, and shall be sent to:</w:t>
      </w:r>
    </w:p>
    <w:p w14:paraId="7167B4D8" w14:textId="77777777" w:rsidR="00282F97" w:rsidRPr="00282F97" w:rsidRDefault="00282F97" w:rsidP="0070647E">
      <w:pPr>
        <w:pStyle w:val="BodyTextIndent3"/>
        <w:spacing w:after="0" w:line="240" w:lineRule="auto"/>
        <w:ind w:left="2880"/>
        <w:jc w:val="both"/>
        <w:rPr>
          <w:rFonts w:ascii="Arial" w:hAnsi="Arial" w:cs="Arial"/>
          <w:sz w:val="23"/>
          <w:szCs w:val="23"/>
        </w:rPr>
      </w:pPr>
    </w:p>
    <w:p w14:paraId="3291B808"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City of Thornton</w:t>
      </w:r>
    </w:p>
    <w:p w14:paraId="1B4DE499"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highlight w:val="yellow"/>
        </w:rPr>
        <w:t>Attention:  XXXXXXXXXXXXXXXXX,</w:t>
      </w:r>
      <w:r w:rsidRPr="00282F97">
        <w:rPr>
          <w:rFonts w:ascii="Arial" w:hAnsi="Arial" w:cs="Arial"/>
          <w:sz w:val="23"/>
          <w:szCs w:val="23"/>
        </w:rPr>
        <w:t xml:space="preserve"> </w:t>
      </w:r>
      <w:r w:rsidRPr="00282F97">
        <w:rPr>
          <w:rFonts w:ascii="Arial" w:hAnsi="Arial" w:cs="Arial"/>
          <w:sz w:val="23"/>
          <w:szCs w:val="23"/>
          <w:highlight w:val="yellow"/>
        </w:rPr>
        <w:t>&lt;title&gt;</w:t>
      </w:r>
    </w:p>
    <w:p w14:paraId="16478552"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9500 Civic Center Drive</w:t>
      </w:r>
    </w:p>
    <w:p w14:paraId="50D2560F"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Thornton, CO 80229-4326</w:t>
      </w:r>
    </w:p>
    <w:p w14:paraId="303C4AED" w14:textId="77777777" w:rsidR="00282F97" w:rsidRPr="00282F97" w:rsidRDefault="00282F97" w:rsidP="00282F97">
      <w:pPr>
        <w:ind w:left="2880" w:firstLine="720"/>
        <w:jc w:val="both"/>
        <w:rPr>
          <w:rFonts w:ascii="Arial" w:hAnsi="Arial" w:cs="Arial"/>
          <w:sz w:val="23"/>
          <w:szCs w:val="23"/>
        </w:rPr>
      </w:pPr>
    </w:p>
    <w:p w14:paraId="141338E5" w14:textId="77777777" w:rsidR="00282F97" w:rsidRPr="00282F97" w:rsidRDefault="00282F97" w:rsidP="0070647E">
      <w:pPr>
        <w:tabs>
          <w:tab w:val="left" w:pos="-720"/>
        </w:tabs>
        <w:suppressAutoHyphens/>
        <w:ind w:left="990"/>
        <w:jc w:val="both"/>
        <w:rPr>
          <w:rFonts w:ascii="Arial" w:hAnsi="Arial" w:cs="Arial"/>
          <w:spacing w:val="-3"/>
          <w:sz w:val="23"/>
          <w:szCs w:val="23"/>
        </w:rPr>
      </w:pPr>
      <w:r w:rsidRPr="00282F97">
        <w:rPr>
          <w:rFonts w:ascii="Arial" w:hAnsi="Arial" w:cs="Arial"/>
          <w:spacing w:val="-3"/>
          <w:sz w:val="23"/>
          <w:szCs w:val="23"/>
        </w:rPr>
        <w:t xml:space="preserve">Subsequent Certificates of Insurance indicating renewal of coverage(s) shall be sent to Thornton’s Risk Manager at </w:t>
      </w:r>
      <w:hyperlink r:id="rId11" w:history="1">
        <w:r w:rsidRPr="00282F97">
          <w:rPr>
            <w:rStyle w:val="Hyperlink"/>
            <w:rFonts w:ascii="Arial" w:hAnsi="Arial" w:cs="Arial"/>
            <w:color w:val="0000FF"/>
            <w:spacing w:val="-3"/>
            <w:sz w:val="23"/>
            <w:szCs w:val="23"/>
          </w:rPr>
          <w:t>certificatesofinsurance@cityofthornton.net</w:t>
        </w:r>
      </w:hyperlink>
      <w:r w:rsidRPr="00282F97">
        <w:rPr>
          <w:rFonts w:ascii="Arial" w:hAnsi="Arial" w:cs="Arial"/>
          <w:spacing w:val="-3"/>
          <w:sz w:val="23"/>
          <w:szCs w:val="23"/>
        </w:rPr>
        <w:t xml:space="preserve"> no later </w:t>
      </w:r>
      <w:r w:rsidRPr="00282F97">
        <w:rPr>
          <w:rFonts w:ascii="Arial" w:hAnsi="Arial" w:cs="Arial"/>
          <w:spacing w:val="-3"/>
          <w:sz w:val="23"/>
          <w:szCs w:val="23"/>
        </w:rPr>
        <w:lastRenderedPageBreak/>
        <w:t>than thirty (30) Calendar Days prior to the expiration date.  Indicate “Renewal COI” and the Project Number in the e-mail subject line.</w:t>
      </w:r>
    </w:p>
    <w:p w14:paraId="407A7804" w14:textId="77777777" w:rsidR="00282F97" w:rsidRPr="00282F97" w:rsidRDefault="00282F97" w:rsidP="00282F97">
      <w:pPr>
        <w:jc w:val="both"/>
        <w:rPr>
          <w:rFonts w:ascii="Arial" w:hAnsi="Arial" w:cs="Arial"/>
          <w:sz w:val="23"/>
          <w:szCs w:val="23"/>
        </w:rPr>
      </w:pPr>
    </w:p>
    <w:p w14:paraId="355B0E97" w14:textId="664D7F92" w:rsidR="00282F97" w:rsidRPr="00282F97" w:rsidRDefault="00282F97" w:rsidP="007C7386">
      <w:pPr>
        <w:tabs>
          <w:tab w:val="left" w:pos="-720"/>
        </w:tabs>
        <w:suppressAutoHyphens/>
        <w:ind w:left="1080" w:hanging="540"/>
        <w:jc w:val="both"/>
        <w:rPr>
          <w:rFonts w:ascii="Arial" w:hAnsi="Arial" w:cs="Arial"/>
          <w:spacing w:val="-3"/>
          <w:sz w:val="23"/>
          <w:szCs w:val="23"/>
        </w:rPr>
      </w:pPr>
      <w:r w:rsidRPr="00282F97">
        <w:rPr>
          <w:rFonts w:ascii="Arial" w:hAnsi="Arial" w:cs="Arial"/>
          <w:spacing w:val="-3"/>
          <w:sz w:val="23"/>
          <w:szCs w:val="23"/>
        </w:rPr>
        <w:t>D.</w:t>
      </w:r>
      <w:r w:rsidRPr="00282F97">
        <w:rPr>
          <w:rFonts w:ascii="Arial" w:hAnsi="Arial" w:cs="Arial"/>
          <w:spacing w:val="-3"/>
          <w:sz w:val="23"/>
          <w:szCs w:val="23"/>
        </w:rPr>
        <w:tab/>
        <w:t>Failure on the part of Vendor or a subcontractor to procure or maintain policies providing the required coverages, conditions, and minimum limits shall constitute a material breach of contract upon which Thornton may immediately terminate this Purchase Order, or at its discretion, Thornton may procure or renew any such policy or any extended reporting period thereto and may pay any and all premiums in connection therewith, and all monies paid by Thornton shall be repaid by Vendor upon demand, or Thornton may offset the cost of the premiums against any monies due, or that become due to Vendor.</w:t>
      </w:r>
    </w:p>
    <w:p w14:paraId="014B883B" w14:textId="77777777" w:rsidR="00282F97" w:rsidRPr="00282F97" w:rsidRDefault="00282F97" w:rsidP="00282F97">
      <w:pPr>
        <w:tabs>
          <w:tab w:val="left" w:pos="-720"/>
          <w:tab w:val="left" w:pos="0"/>
        </w:tabs>
        <w:suppressAutoHyphens/>
        <w:ind w:left="720" w:hanging="720"/>
        <w:jc w:val="both"/>
        <w:rPr>
          <w:rFonts w:ascii="Arial" w:hAnsi="Arial" w:cs="Arial"/>
          <w:spacing w:val="-3"/>
          <w:sz w:val="23"/>
          <w:szCs w:val="23"/>
        </w:rPr>
      </w:pPr>
    </w:p>
    <w:p w14:paraId="49B5FCF3"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E.</w:t>
      </w:r>
      <w:r w:rsidRPr="00282F97">
        <w:rPr>
          <w:rFonts w:ascii="Arial" w:hAnsi="Arial" w:cs="Arial"/>
          <w:spacing w:val="-3"/>
          <w:sz w:val="23"/>
          <w:szCs w:val="23"/>
        </w:rPr>
        <w:tab/>
        <w:t>Thornton reserves the right to request and receive a certified copy of any policy and any endorsement thereto.  Vendor agrees to execute any and all documents necessary to allow Thornton access to any and all insurance policies and endorsements pertaining to this particular Purchase Order.</w:t>
      </w:r>
    </w:p>
    <w:p w14:paraId="65B5D4FC"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p>
    <w:p w14:paraId="0BB8C3A2"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F.</w:t>
      </w:r>
      <w:r w:rsidRPr="00282F97">
        <w:rPr>
          <w:rFonts w:ascii="Arial" w:hAnsi="Arial" w:cs="Arial"/>
          <w:spacing w:val="-3"/>
          <w:sz w:val="23"/>
          <w:szCs w:val="23"/>
        </w:rPr>
        <w:tab/>
        <w:t>Every policy required above shall be primary insurance and any insurance carried by Thornton, its officers, or its employees shall be excess and not contributory insurance to that provided by Vendor.  Vendor shall be solely responsible for any deductible losses under the policies required above.</w:t>
      </w:r>
    </w:p>
    <w:p w14:paraId="4A35C989"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p>
    <w:p w14:paraId="0C8162A4"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r w:rsidRPr="00282F97">
        <w:rPr>
          <w:rFonts w:ascii="Arial" w:hAnsi="Arial" w:cs="Arial"/>
          <w:spacing w:val="-3"/>
          <w:sz w:val="23"/>
          <w:szCs w:val="23"/>
        </w:rPr>
        <w:t>G.</w:t>
      </w:r>
      <w:r w:rsidRPr="00282F97">
        <w:rPr>
          <w:rFonts w:ascii="Arial" w:hAnsi="Arial" w:cs="Arial"/>
          <w:spacing w:val="-3"/>
          <w:sz w:val="23"/>
          <w:szCs w:val="23"/>
        </w:rPr>
        <w:tab/>
        <w:t>Vendor shall not be relieved of any liability, claims, demands, or other obligations assumed pursuant to this Purchase Order by reason of its failure to procure and maintain insurance, or by reason of its failure to procure or maintain insurance in sufficient amounts, durations, or types.</w:t>
      </w:r>
    </w:p>
    <w:p w14:paraId="5AB1E732"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p>
    <w:p w14:paraId="75FF5D26"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H.</w:t>
      </w:r>
      <w:r w:rsidRPr="00282F97">
        <w:rPr>
          <w:rFonts w:ascii="Arial" w:hAnsi="Arial" w:cs="Arial"/>
          <w:spacing w:val="-3"/>
          <w:sz w:val="23"/>
          <w:szCs w:val="23"/>
        </w:rPr>
        <w:tab/>
        <w:t xml:space="preserve">The Parties understand and agree that Thornton, its officers, and its employees, are relying on, and do not waive or intend to waive by any provision of this Purchase Order, the monetary limitations, or any other rights, immunities, and protections provided by the Colorado Governmental Immunity Act, C.R.S. 24-10-101 </w:t>
      </w:r>
      <w:r w:rsidRPr="00282F97">
        <w:rPr>
          <w:rFonts w:ascii="Arial" w:hAnsi="Arial" w:cs="Arial"/>
          <w:spacing w:val="-3"/>
          <w:sz w:val="23"/>
          <w:szCs w:val="23"/>
          <w:u w:val="single"/>
        </w:rPr>
        <w:t>et seq.</w:t>
      </w:r>
      <w:r w:rsidRPr="00282F97">
        <w:rPr>
          <w:rFonts w:ascii="Arial" w:hAnsi="Arial" w:cs="Arial"/>
          <w:spacing w:val="-3"/>
          <w:sz w:val="23"/>
          <w:szCs w:val="23"/>
        </w:rPr>
        <w:t>, as from time to time amended, or otherwise available to Thornton, its agents, officers, or employees.</w:t>
      </w:r>
    </w:p>
    <w:p w14:paraId="60A581E6"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p>
    <w:p w14:paraId="48754193" w14:textId="77777777" w:rsidR="00282F97" w:rsidRPr="00282F97" w:rsidRDefault="00282F97" w:rsidP="0070647E">
      <w:pPr>
        <w:pStyle w:val="ListParagraph"/>
        <w:widowControl/>
        <w:numPr>
          <w:ilvl w:val="0"/>
          <w:numId w:val="9"/>
        </w:numPr>
        <w:tabs>
          <w:tab w:val="left" w:pos="-720"/>
          <w:tab w:val="left" w:pos="0"/>
        </w:tabs>
        <w:suppressAutoHyphens/>
        <w:spacing w:line="259" w:lineRule="auto"/>
        <w:ind w:left="1080" w:hanging="540"/>
        <w:jc w:val="both"/>
        <w:rPr>
          <w:rFonts w:ascii="Arial" w:hAnsi="Arial" w:cs="Arial"/>
          <w:spacing w:val="-3"/>
          <w:sz w:val="23"/>
          <w:szCs w:val="23"/>
        </w:rPr>
      </w:pPr>
      <w:r w:rsidRPr="00282F97">
        <w:rPr>
          <w:rFonts w:ascii="Arial" w:hAnsi="Arial" w:cs="Arial"/>
          <w:spacing w:val="-3"/>
          <w:sz w:val="23"/>
          <w:szCs w:val="23"/>
        </w:rPr>
        <w:t>All policies shall include a provision that the coverages afforded under the policies shall not be canceled, terminated, or materially changed prior to the natural termination date until at least thirty (30) Calendar Days prior written notice has been sent to Thornton.  The Certificate(s) shall indicate the form used, if any, under which this provision is included.</w:t>
      </w:r>
    </w:p>
    <w:p w14:paraId="55618941" w14:textId="77777777" w:rsidR="00282F97" w:rsidRPr="00282F97" w:rsidRDefault="00282F97" w:rsidP="00282F97">
      <w:pPr>
        <w:pStyle w:val="ListParagraph"/>
        <w:tabs>
          <w:tab w:val="left" w:pos="-720"/>
          <w:tab w:val="left" w:pos="0"/>
        </w:tabs>
        <w:suppressAutoHyphens/>
        <w:ind w:left="1440"/>
        <w:jc w:val="both"/>
        <w:rPr>
          <w:rFonts w:ascii="Arial" w:hAnsi="Arial" w:cs="Arial"/>
          <w:spacing w:val="-3"/>
          <w:sz w:val="23"/>
          <w:szCs w:val="23"/>
        </w:rPr>
      </w:pPr>
    </w:p>
    <w:p w14:paraId="19DB6F30" w14:textId="77777777" w:rsidR="00282F97" w:rsidRPr="00282F97" w:rsidRDefault="00282F97" w:rsidP="008A12C3">
      <w:pPr>
        <w:pStyle w:val="ListParagraph"/>
        <w:widowControl/>
        <w:numPr>
          <w:ilvl w:val="0"/>
          <w:numId w:val="7"/>
        </w:numPr>
        <w:tabs>
          <w:tab w:val="left" w:pos="-720"/>
        </w:tabs>
        <w:suppressAutoHyphens/>
        <w:spacing w:after="160" w:line="259" w:lineRule="auto"/>
        <w:ind w:left="540" w:hanging="540"/>
        <w:jc w:val="both"/>
        <w:rPr>
          <w:rFonts w:ascii="Arial" w:hAnsi="Arial" w:cs="Arial"/>
          <w:spacing w:val="-2"/>
          <w:sz w:val="23"/>
          <w:szCs w:val="23"/>
        </w:rPr>
      </w:pPr>
      <w:r w:rsidRPr="00282F97">
        <w:rPr>
          <w:rFonts w:ascii="Arial" w:hAnsi="Arial" w:cs="Arial"/>
          <w:b/>
          <w:spacing w:val="-2"/>
          <w:sz w:val="23"/>
          <w:szCs w:val="23"/>
          <w:u w:val="single"/>
        </w:rPr>
        <w:t>CONTEXT AND GENDER</w:t>
      </w:r>
    </w:p>
    <w:p w14:paraId="12453F7C" w14:textId="77777777" w:rsidR="00282F97" w:rsidRPr="00282F97" w:rsidRDefault="00282F97" w:rsidP="00282F97">
      <w:pPr>
        <w:pStyle w:val="ListParagraph"/>
        <w:tabs>
          <w:tab w:val="left" w:pos="-720"/>
        </w:tabs>
        <w:suppressAutoHyphens/>
        <w:ind w:left="360"/>
        <w:jc w:val="both"/>
        <w:rPr>
          <w:rFonts w:ascii="Arial" w:hAnsi="Arial" w:cs="Arial"/>
          <w:spacing w:val="-2"/>
          <w:sz w:val="23"/>
          <w:szCs w:val="23"/>
        </w:rPr>
      </w:pPr>
    </w:p>
    <w:p w14:paraId="05A1309F" w14:textId="77777777" w:rsidR="00282F97" w:rsidRPr="00282F97" w:rsidRDefault="00282F97" w:rsidP="007C0A9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Unless otherwise specified words in the singular number include the plural, and in the plural include the singular.  Additionally, words of the masculine gender include the feminine and the neuter, and when the sense so indicates words of the neuter may refer to any gender.</w:t>
      </w:r>
    </w:p>
    <w:p w14:paraId="13D2FC8F" w14:textId="77777777" w:rsidR="00282F97" w:rsidRPr="00282F97" w:rsidRDefault="00282F97" w:rsidP="00282F97">
      <w:pPr>
        <w:pStyle w:val="ListParagraph"/>
        <w:tabs>
          <w:tab w:val="left" w:pos="-720"/>
          <w:tab w:val="left" w:pos="0"/>
        </w:tabs>
        <w:suppressAutoHyphens/>
        <w:ind w:left="360"/>
        <w:jc w:val="both"/>
        <w:rPr>
          <w:rFonts w:ascii="Arial" w:hAnsi="Arial" w:cs="Arial"/>
          <w:spacing w:val="-2"/>
          <w:sz w:val="23"/>
          <w:szCs w:val="23"/>
        </w:rPr>
      </w:pPr>
    </w:p>
    <w:p w14:paraId="202FC7A7" w14:textId="77777777" w:rsidR="00282F97" w:rsidRPr="00282F97" w:rsidRDefault="00282F97" w:rsidP="00E27A40">
      <w:pPr>
        <w:pStyle w:val="ListParagraph"/>
        <w:keepNext/>
        <w:keepLines/>
        <w:widowControl/>
        <w:numPr>
          <w:ilvl w:val="0"/>
          <w:numId w:val="7"/>
        </w:numPr>
        <w:tabs>
          <w:tab w:val="left" w:pos="-720"/>
        </w:tabs>
        <w:suppressAutoHyphens/>
        <w:spacing w:after="160" w:line="259" w:lineRule="auto"/>
        <w:ind w:left="540" w:hanging="540"/>
        <w:jc w:val="both"/>
        <w:rPr>
          <w:rFonts w:ascii="Arial" w:hAnsi="Arial" w:cs="Arial"/>
          <w:b/>
          <w:spacing w:val="-2"/>
          <w:sz w:val="23"/>
          <w:szCs w:val="23"/>
          <w:u w:val="single"/>
        </w:rPr>
      </w:pPr>
      <w:r w:rsidRPr="00282F97">
        <w:rPr>
          <w:rFonts w:ascii="Arial" w:hAnsi="Arial" w:cs="Arial"/>
          <w:b/>
          <w:spacing w:val="-2"/>
          <w:sz w:val="23"/>
          <w:szCs w:val="23"/>
          <w:u w:val="single"/>
        </w:rPr>
        <w:lastRenderedPageBreak/>
        <w:t>SUBCONTRACTOR TERMS AND CONDITIONS</w:t>
      </w:r>
    </w:p>
    <w:p w14:paraId="640B1301" w14:textId="77777777" w:rsidR="00282F97" w:rsidRPr="00282F97" w:rsidRDefault="00282F97" w:rsidP="00E27A40">
      <w:pPr>
        <w:pStyle w:val="ListParagraph"/>
        <w:keepNext/>
        <w:keepLines/>
        <w:tabs>
          <w:tab w:val="left" w:pos="720"/>
          <w:tab w:val="left" w:pos="1440"/>
          <w:tab w:val="center" w:pos="4680"/>
        </w:tabs>
        <w:suppressAutoHyphens/>
        <w:ind w:left="360"/>
        <w:jc w:val="both"/>
        <w:rPr>
          <w:rFonts w:ascii="Arial" w:hAnsi="Arial" w:cs="Arial"/>
          <w:spacing w:val="-2"/>
          <w:sz w:val="23"/>
          <w:szCs w:val="23"/>
        </w:rPr>
      </w:pPr>
    </w:p>
    <w:p w14:paraId="17E4F631" w14:textId="43A71D4C" w:rsidR="00282F97" w:rsidRDefault="00282F97" w:rsidP="00E27A40">
      <w:pPr>
        <w:keepNext/>
        <w:keepLines/>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Vendor shall incorporate all of Thornton’s terms and conditions into any agreements that Vendor enters into with subcontractors.</w:t>
      </w:r>
    </w:p>
    <w:p w14:paraId="7D1BB7C2" w14:textId="77777777" w:rsidR="00282F97" w:rsidRPr="00282F97" w:rsidRDefault="00282F97" w:rsidP="00282F97">
      <w:pPr>
        <w:pStyle w:val="ListParagraph"/>
        <w:tabs>
          <w:tab w:val="left" w:pos="720"/>
          <w:tab w:val="left" w:pos="1440"/>
          <w:tab w:val="center" w:pos="4680"/>
        </w:tabs>
        <w:suppressAutoHyphens/>
        <w:ind w:left="360"/>
        <w:jc w:val="both"/>
        <w:rPr>
          <w:rFonts w:ascii="Arial" w:hAnsi="Arial" w:cs="Arial"/>
          <w:spacing w:val="-2"/>
          <w:sz w:val="23"/>
          <w:szCs w:val="23"/>
        </w:rPr>
      </w:pPr>
    </w:p>
    <w:p w14:paraId="45C56DB2"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cs="Arial"/>
          <w:sz w:val="23"/>
          <w:szCs w:val="23"/>
        </w:rPr>
      </w:pPr>
      <w:r w:rsidRPr="008A12C3">
        <w:rPr>
          <w:rFonts w:ascii="Arial" w:hAnsi="Arial" w:cs="Arial"/>
          <w:b/>
          <w:spacing w:val="-2"/>
          <w:sz w:val="23"/>
          <w:szCs w:val="23"/>
          <w:u w:val="single"/>
        </w:rPr>
        <w:t>SETOFF</w:t>
      </w:r>
    </w:p>
    <w:p w14:paraId="7E33199E"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420E32D6" w14:textId="319D64DC"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All</w:t>
      </w:r>
      <w:r w:rsidRPr="007C0A9C">
        <w:rPr>
          <w:rFonts w:ascii="Arial" w:hAnsi="Arial" w:cs="Arial"/>
          <w:spacing w:val="-2"/>
          <w:sz w:val="23"/>
          <w:szCs w:val="23"/>
        </w:rPr>
        <w:t xml:space="preserve"> claims for money due, or to become due, to Vendor from Thornton shall be subject to deduction or setoff by Thornton by reason of any claim arising out of this Purchase Order or any other transaction with Vendor.</w:t>
      </w:r>
    </w:p>
    <w:p w14:paraId="35C1082C"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49633DF3"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cs="Arial"/>
          <w:b/>
          <w:sz w:val="23"/>
          <w:szCs w:val="23"/>
          <w:u w:val="single"/>
        </w:rPr>
      </w:pPr>
      <w:r w:rsidRPr="008A12C3">
        <w:rPr>
          <w:rFonts w:ascii="Arial" w:hAnsi="Arial" w:cs="Arial"/>
          <w:b/>
          <w:spacing w:val="-2"/>
          <w:sz w:val="23"/>
          <w:szCs w:val="23"/>
          <w:u w:val="single"/>
        </w:rPr>
        <w:t>PROPRIETARY INFORMATION CONFIDENTIALITY- ADVERTISING</w:t>
      </w:r>
    </w:p>
    <w:p w14:paraId="50945026"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7F4C756E" w14:textId="6A155CC1"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shall consider all information furnished by Thornton to be confidential and shall not disclose any such information to any other person, or use such information itself for any purpose other than performing this Purchase Order, unless Vendor obtains written permission from Thornton to do so.  This paragraph shall apply to all drawings, specifications, or other documents prepared by Vendor for Thornton in connection with this Purchase Order.  Vendor shall not advertise or publish the fact that Thornton has contracted to purchase goods or Work or Services from Vendor, nor shall any information relating to the Purchase Order be disclosed without Thornton’s written permission.  Unless otherwise agreed in writing, no financial or technical information disclosed in any manner or at any time by Vendor to Thornton shall be deemed secret or confidential, and Vendor shall have no rights against Thornton with respect thereto except such rights as may exist under patent laws.</w:t>
      </w:r>
    </w:p>
    <w:p w14:paraId="3341FB37"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054F495F" w14:textId="77777777" w:rsidR="00282F97" w:rsidRPr="008A12C3" w:rsidRDefault="00282F97" w:rsidP="008A12C3">
      <w:pPr>
        <w:pStyle w:val="ListParagraph"/>
        <w:widowControl/>
        <w:numPr>
          <w:ilvl w:val="0"/>
          <w:numId w:val="7"/>
        </w:numPr>
        <w:tabs>
          <w:tab w:val="left" w:pos="-720"/>
        </w:tabs>
        <w:suppressAutoHyphens/>
        <w:ind w:left="540" w:hanging="540"/>
        <w:jc w:val="both"/>
        <w:rPr>
          <w:rFonts w:ascii="Arial" w:hAnsi="Arial" w:cs="Arial"/>
          <w:b/>
          <w:sz w:val="23"/>
          <w:szCs w:val="23"/>
          <w:u w:val="single"/>
        </w:rPr>
      </w:pPr>
      <w:r w:rsidRPr="008A12C3">
        <w:rPr>
          <w:rFonts w:ascii="Arial" w:hAnsi="Arial" w:cs="Arial"/>
          <w:b/>
          <w:sz w:val="23"/>
          <w:szCs w:val="23"/>
          <w:u w:val="single"/>
        </w:rPr>
        <w:t>PRICE WARRANTY</w:t>
      </w:r>
    </w:p>
    <w:p w14:paraId="499C7E21"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4DBE7390" w14:textId="71E3C228"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warrants that the prices for the goods or Work or Services sold to Thornton under this Purchase Order are not less favorable than those currently extended to any other customer for the same or similar goods or Work or Services in similar quantities.  In the event Vendor reduces its price(s) during the term of this Purchase Order, Vendor agrees to reduce the price(s) to Thornton correspondingly.  Vendor warrants that price(s) shown on this Purchase Order shall be complete, and no additional charge of any type shall be added without Thornton’s express written consent.  Such additional impermissible charges include, but are not limited to, shipping, packaging, labeling, custom duties, taxes, storage, insurance, boxing, and crating.</w:t>
      </w:r>
    </w:p>
    <w:p w14:paraId="1E64420B"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07465499" w14:textId="177A1F6D"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INSPECTION/TESTING/REVIEW</w:t>
      </w:r>
    </w:p>
    <w:p w14:paraId="74BDA40F"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302838B1" w14:textId="3CDC9144"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Payment for goods or Work or Services delivered under this Purchase Order shall not constitute acceptance thereof.  Thornton shall have the right to inspect such goods and review such product or Work or Services and reject any or all of such product or Work or Services which are, in Thornton’s judgment, defective or non-conforming.  </w:t>
      </w:r>
    </w:p>
    <w:p w14:paraId="1213A03E"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15F71802"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Product rejected or supplied in excess of quantities called for in this Purchase Order may be returned to Vendor at Vendor’s expense, and in addition to Thornton's other rights, Thornton may charge Vendor all expenses of unpacking, examining, re-packing and re-shipping such product.  In the event Thornton receives product whose defects of </w:t>
      </w:r>
      <w:r w:rsidRPr="007C0A9C">
        <w:rPr>
          <w:rFonts w:ascii="Arial" w:hAnsi="Arial" w:cs="Arial"/>
          <w:spacing w:val="-2"/>
          <w:sz w:val="23"/>
          <w:szCs w:val="23"/>
        </w:rPr>
        <w:lastRenderedPageBreak/>
        <w:t xml:space="preserve">nonconformity are not apparent on examination, Thornton reserves the right to require replacement, as well as payment of damages. </w:t>
      </w:r>
    </w:p>
    <w:p w14:paraId="4360C205"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7200039E"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Thornton shall have the right to require revisions or re-performance of Work or Services which are, in Thornton’s judgment, incomplete, incorrect or non-conforming.  </w:t>
      </w:r>
    </w:p>
    <w:p w14:paraId="0597C162"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29E27F2E"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Nothing contained in this Purchase Order shall relieve, in any way, Vendor from the obligation of testing, inspection and quality control.</w:t>
      </w:r>
    </w:p>
    <w:p w14:paraId="7135D27D"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38D8E9E4" w14:textId="77777777" w:rsidR="00282F97" w:rsidRPr="00282F97" w:rsidRDefault="00282F97" w:rsidP="008A12C3">
      <w:pPr>
        <w:pStyle w:val="BodyText2"/>
        <w:numPr>
          <w:ilvl w:val="0"/>
          <w:numId w:val="7"/>
        </w:numPr>
        <w:ind w:left="540" w:hanging="540"/>
        <w:jc w:val="left"/>
        <w:rPr>
          <w:rFonts w:cs="Arial"/>
          <w:b/>
          <w:sz w:val="23"/>
          <w:szCs w:val="23"/>
          <w:u w:val="single"/>
        </w:rPr>
      </w:pPr>
      <w:r w:rsidRPr="00282F97">
        <w:rPr>
          <w:rFonts w:cs="Arial"/>
          <w:b/>
          <w:sz w:val="23"/>
          <w:szCs w:val="23"/>
          <w:u w:val="single"/>
        </w:rPr>
        <w:t>SHIPMENT</w:t>
      </w:r>
    </w:p>
    <w:p w14:paraId="116B4191"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749199A1" w14:textId="2D077048"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If in order to comply with Thornton’s required delivery date, it becomes necessary for Vendor to ship by a more expensive way than specified in the Purchase Order, any increased transportation costs shall be paid for by Vendor without reimbursement by Thornton, unless the necessity for such rerouting or expedited handling has been caused by Thornton.</w:t>
      </w:r>
    </w:p>
    <w:p w14:paraId="10BFB279"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252E7E89"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WAIVER</w:t>
      </w:r>
    </w:p>
    <w:p w14:paraId="2973DF3F"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03B9188D" w14:textId="50F03025"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Thornton’s failure to insist on performance of any of the terms or conditions in this Purchase Order or to exercise any right or privilege, or Thornton’s waiver of any breach hereunder, shall not operate to waive any other terms, conditions, or privileges, whether of the same or similar type.</w:t>
      </w:r>
    </w:p>
    <w:p w14:paraId="6EEF9756"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788DAE55"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LIMITATION ON THORNTON’S LIABILITY</w:t>
      </w:r>
    </w:p>
    <w:p w14:paraId="15B237B4"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6E65E8E3" w14:textId="03D4CC6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In no event shall Thornton be liable for anticipated profits or for incidental or consequential damages incurred by Vendor.  Thornton’s liability on any claim of any kind for any loss or damage arising out of or in connection with, or resulting from, this Purchase Order, or from the performance or breach thereof, shall in no case exceed the price allocable to the product or Work or Services which gives rise to the claim.  Thornton shall not be liable for penalties of any description.</w:t>
      </w:r>
    </w:p>
    <w:p w14:paraId="56A44FF7"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789C882D"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TIME IS OF THE ESSENCE</w:t>
      </w:r>
    </w:p>
    <w:p w14:paraId="3D5EE9EE"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28211132" w14:textId="7C2BF4E5"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Time is of the essence, and if delivery of product or rendering of Work or Services are not completed by the time promised, Thornton reserves the right, without liability in addition to its other rights and remedies, to terminate this Purchase Order by notice effective when received by Vendor as to product not yet shipped or Work or Services not yet rendered, and to purchase substitute product or Work or Services elsewhere and charge Vendor for any loss incurred.</w:t>
      </w:r>
    </w:p>
    <w:p w14:paraId="179D85E8"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1126C77D"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ascii="Arial" w:hAnsi="Arial" w:cs="Arial"/>
          <w:b/>
          <w:sz w:val="23"/>
          <w:szCs w:val="23"/>
        </w:rPr>
      </w:pPr>
      <w:r w:rsidRPr="00282F97">
        <w:rPr>
          <w:rFonts w:ascii="Arial" w:hAnsi="Arial" w:cs="Arial"/>
          <w:b/>
          <w:sz w:val="23"/>
          <w:szCs w:val="23"/>
          <w:u w:val="single"/>
        </w:rPr>
        <w:t>LAW/VENUE</w:t>
      </w:r>
    </w:p>
    <w:p w14:paraId="17BFAE5A" w14:textId="77777777" w:rsidR="00282F97" w:rsidRPr="00282F97" w:rsidRDefault="00282F97" w:rsidP="008A12C3">
      <w:pPr>
        <w:pStyle w:val="ListParagraph"/>
        <w:tabs>
          <w:tab w:val="left" w:pos="-720"/>
        </w:tabs>
        <w:suppressAutoHyphens/>
        <w:ind w:left="360"/>
        <w:jc w:val="both"/>
        <w:rPr>
          <w:rFonts w:ascii="Arial" w:hAnsi="Arial" w:cs="Arial"/>
          <w:spacing w:val="-3"/>
          <w:sz w:val="23"/>
          <w:szCs w:val="23"/>
        </w:rPr>
      </w:pPr>
    </w:p>
    <w:p w14:paraId="3B9AFE93" w14:textId="1E1D8319" w:rsidR="00732697" w:rsidRPr="00BD4EB4" w:rsidRDefault="00282F97" w:rsidP="00BD4EB4">
      <w:pPr>
        <w:tabs>
          <w:tab w:val="left" w:pos="-720"/>
          <w:tab w:val="left" w:pos="0"/>
        </w:tabs>
        <w:suppressAutoHyphens/>
        <w:ind w:left="540"/>
        <w:jc w:val="both"/>
        <w:rPr>
          <w:rFonts w:ascii="Arial" w:hAnsi="Arial" w:cs="Arial"/>
          <w:spacing w:val="-3"/>
          <w:sz w:val="23"/>
          <w:szCs w:val="23"/>
        </w:rPr>
      </w:pPr>
      <w:r w:rsidRPr="007C0A9C">
        <w:rPr>
          <w:rFonts w:ascii="Arial" w:hAnsi="Arial" w:cs="Arial"/>
          <w:spacing w:val="-2"/>
          <w:sz w:val="23"/>
          <w:szCs w:val="23"/>
        </w:rPr>
        <w:t>The Agreement shall be governed by the laws of the State of Colorado, and any legal action concerning the provisions hereof shall be brought in the District Court, County of Adams, State of Colorado.</w:t>
      </w:r>
      <w:r w:rsidRPr="00282F97">
        <w:rPr>
          <w:rFonts w:ascii="Arial" w:hAnsi="Arial" w:cs="Arial"/>
          <w:spacing w:val="-3"/>
          <w:sz w:val="23"/>
          <w:szCs w:val="23"/>
        </w:rPr>
        <w:t xml:space="preserve">  </w:t>
      </w:r>
    </w:p>
    <w:sectPr w:rsidR="00732697" w:rsidRPr="00BD4EB4" w:rsidSect="00DE7E5D">
      <w:footerReference w:type="default" r:id="rId12"/>
      <w:footerReference w:type="first" r:id="rId13"/>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512E" w14:textId="77777777" w:rsidR="004A7DC8" w:rsidRDefault="004A7DC8" w:rsidP="00B409DB">
      <w:r>
        <w:separator/>
      </w:r>
    </w:p>
  </w:endnote>
  <w:endnote w:type="continuationSeparator" w:id="0">
    <w:p w14:paraId="02208C9D" w14:textId="77777777" w:rsidR="004A7DC8" w:rsidRDefault="004A7DC8"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89404933"/>
      <w:docPartObj>
        <w:docPartGallery w:val="Page Numbers (Bottom of Page)"/>
        <w:docPartUnique/>
      </w:docPartObj>
    </w:sdtPr>
    <w:sdtEndPr/>
    <w:sdtContent>
      <w:sdt>
        <w:sdtPr>
          <w:rPr>
            <w:sz w:val="16"/>
            <w:szCs w:val="16"/>
          </w:rPr>
          <w:id w:val="-1831050677"/>
          <w:docPartObj>
            <w:docPartGallery w:val="Page Numbers (Top of Page)"/>
            <w:docPartUnique/>
          </w:docPartObj>
        </w:sdtPr>
        <w:sdtEndPr/>
        <w:sdtContent>
          <w:p w14:paraId="1F61C0EE" w14:textId="0A387758" w:rsidR="00701205" w:rsidRPr="00C54863" w:rsidRDefault="00701205" w:rsidP="00701205">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2</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0433213D" w14:textId="77777777" w:rsidR="00701205" w:rsidRDefault="00701205" w:rsidP="00701205">
    <w:pPr>
      <w:pStyle w:val="Footer"/>
      <w:rPr>
        <w:rFonts w:ascii="Arial" w:hAnsi="Arial" w:cs="Arial"/>
        <w:sz w:val="16"/>
        <w:szCs w:val="16"/>
      </w:rPr>
    </w:pPr>
  </w:p>
  <w:p w14:paraId="002CEC63" w14:textId="24C297B8" w:rsidR="00B409DB" w:rsidRPr="00701205" w:rsidRDefault="00701205" w:rsidP="00701205">
    <w:pPr>
      <w:pStyle w:val="Footer"/>
      <w:rPr>
        <w:rFonts w:ascii="Arial" w:hAnsi="Arial" w:cs="Arial"/>
      </w:rPr>
    </w:pPr>
    <w:r w:rsidRPr="00C54863">
      <w:rPr>
        <w:rFonts w:ascii="Arial" w:hAnsi="Arial" w:cs="Arial"/>
        <w:sz w:val="16"/>
        <w:szCs w:val="16"/>
      </w:rPr>
      <w:t>S:\SS\C-P\YEAR\MASTER DOCS - PURCHASING\M</w:t>
    </w:r>
    <w:r>
      <w:rPr>
        <w:rFonts w:ascii="Arial" w:hAnsi="Arial" w:cs="Arial"/>
        <w:sz w:val="16"/>
        <w:szCs w:val="16"/>
      </w:rPr>
      <w:t>-IFB-RFQ STANDARD PR</w:t>
    </w:r>
    <w:r w:rsidR="00097DA7">
      <w:rPr>
        <w:rFonts w:ascii="Arial" w:hAnsi="Arial" w:cs="Arial"/>
        <w:sz w:val="16"/>
        <w:szCs w:val="16"/>
      </w:rPr>
      <w:t>OPOSAL CONSIDERATIONS date</w:t>
    </w:r>
    <w:r w:rsidR="00097DA7">
      <w:rPr>
        <w:rFonts w:ascii="Arial" w:hAnsi="Arial" w:cs="Arial"/>
        <w:sz w:val="16"/>
        <w:szCs w:val="16"/>
      </w:rPr>
      <w:tab/>
      <w:t xml:space="preserve">Rev </w:t>
    </w:r>
    <w:r w:rsidR="003B6DC2">
      <w:rPr>
        <w:rFonts w:ascii="Arial" w:hAnsi="Arial" w:cs="Arial"/>
        <w:sz w:val="16"/>
        <w:szCs w:val="16"/>
      </w:rPr>
      <w:t>12</w:t>
    </w:r>
    <w:r>
      <w:rPr>
        <w:rFonts w:ascii="Arial" w:hAnsi="Arial" w:cs="Arial"/>
        <w:sz w:val="16"/>
        <w:szCs w:val="16"/>
      </w:rPr>
      <w:t>/20</w:t>
    </w:r>
    <w:r w:rsidR="00CE4F34">
      <w:rPr>
        <w:rFonts w:ascii="Arial" w:hAnsi="Arial" w:cs="Arial"/>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43102433"/>
      <w:docPartObj>
        <w:docPartGallery w:val="Page Numbers (Bottom of Page)"/>
        <w:docPartUnique/>
      </w:docPartObj>
    </w:sdtPr>
    <w:sdtEndPr/>
    <w:sdtContent>
      <w:sdt>
        <w:sdtPr>
          <w:rPr>
            <w:sz w:val="16"/>
            <w:szCs w:val="16"/>
          </w:rPr>
          <w:id w:val="2050258056"/>
          <w:docPartObj>
            <w:docPartGallery w:val="Page Numbers (Top of Page)"/>
            <w:docPartUnique/>
          </w:docPartObj>
        </w:sdtPr>
        <w:sdtEndPr/>
        <w:sdtContent>
          <w:p w14:paraId="6E51EB71" w14:textId="2F6B03BE" w:rsidR="00C54863" w:rsidRPr="00C54863" w:rsidRDefault="00C54863" w:rsidP="00C54863">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1</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4E95A253" w14:textId="77777777" w:rsidR="00C54863" w:rsidRDefault="00C54863">
    <w:pPr>
      <w:pStyle w:val="Footer"/>
      <w:rPr>
        <w:rFonts w:ascii="Arial" w:hAnsi="Arial" w:cs="Arial"/>
        <w:sz w:val="16"/>
        <w:szCs w:val="16"/>
      </w:rPr>
    </w:pPr>
  </w:p>
  <w:p w14:paraId="1A9AB460" w14:textId="1B1016F4" w:rsidR="00DE7E5D" w:rsidRPr="00C54863" w:rsidRDefault="00DE7E5D">
    <w:pPr>
      <w:pStyle w:val="Footer"/>
      <w:rPr>
        <w:rFonts w:ascii="Arial" w:hAnsi="Arial" w:cs="Arial"/>
      </w:rPr>
    </w:pPr>
    <w:r w:rsidRPr="00C54863">
      <w:rPr>
        <w:rFonts w:ascii="Arial" w:hAnsi="Arial" w:cs="Arial"/>
        <w:sz w:val="16"/>
        <w:szCs w:val="16"/>
      </w:rPr>
      <w:t>S:\SS\C-P\YEAR\MASTER DOCS - PURCHASING\M</w:t>
    </w:r>
    <w:r w:rsidR="00C54863">
      <w:rPr>
        <w:rFonts w:ascii="Arial" w:hAnsi="Arial" w:cs="Arial"/>
        <w:sz w:val="16"/>
        <w:szCs w:val="16"/>
      </w:rPr>
      <w:t>-</w:t>
    </w:r>
    <w:r w:rsidR="00104145">
      <w:rPr>
        <w:rFonts w:ascii="Arial" w:hAnsi="Arial" w:cs="Arial"/>
        <w:sz w:val="16"/>
        <w:szCs w:val="16"/>
      </w:rPr>
      <w:t xml:space="preserve">BID - </w:t>
    </w:r>
    <w:r w:rsidR="00C54863">
      <w:rPr>
        <w:rFonts w:ascii="Arial" w:hAnsi="Arial" w:cs="Arial"/>
        <w:sz w:val="16"/>
        <w:szCs w:val="16"/>
      </w:rPr>
      <w:t>IFB-RFQ STANDAR</w:t>
    </w:r>
    <w:r w:rsidR="00097DA7">
      <w:rPr>
        <w:rFonts w:ascii="Arial" w:hAnsi="Arial" w:cs="Arial"/>
        <w:sz w:val="16"/>
        <w:szCs w:val="16"/>
      </w:rPr>
      <w:t>D PROPOSAL CONSIDERATIONS date</w:t>
    </w:r>
    <w:r w:rsidR="00097DA7">
      <w:rPr>
        <w:rFonts w:ascii="Arial" w:hAnsi="Arial" w:cs="Arial"/>
        <w:sz w:val="16"/>
        <w:szCs w:val="16"/>
      </w:rPr>
      <w:tab/>
    </w:r>
    <w:r w:rsidR="00D35F61">
      <w:rPr>
        <w:rFonts w:ascii="Arial" w:hAnsi="Arial" w:cs="Arial"/>
        <w:sz w:val="16"/>
        <w:szCs w:val="16"/>
      </w:rPr>
      <w:t>12</w:t>
    </w:r>
    <w:r w:rsidR="00C54863">
      <w:rPr>
        <w:rFonts w:ascii="Arial" w:hAnsi="Arial" w:cs="Arial"/>
        <w:sz w:val="16"/>
        <w:szCs w:val="16"/>
      </w:rPr>
      <w:t>/202</w:t>
    </w:r>
    <w:r w:rsidR="000F64FC">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2663" w14:textId="77777777" w:rsidR="004A7DC8" w:rsidRDefault="004A7DC8" w:rsidP="00B409DB">
      <w:r>
        <w:separator/>
      </w:r>
    </w:p>
  </w:footnote>
  <w:footnote w:type="continuationSeparator" w:id="0">
    <w:p w14:paraId="550877C5" w14:textId="77777777" w:rsidR="004A7DC8" w:rsidRDefault="004A7DC8" w:rsidP="00B4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99F1936"/>
    <w:multiLevelType w:val="hybridMultilevel"/>
    <w:tmpl w:val="9252DC8C"/>
    <w:lvl w:ilvl="0" w:tplc="9F2E3644">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C519C2"/>
    <w:multiLevelType w:val="hybridMultilevel"/>
    <w:tmpl w:val="83F6E47A"/>
    <w:lvl w:ilvl="0" w:tplc="7A3EF7AE">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246036">
    <w:abstractNumId w:val="9"/>
  </w:num>
  <w:num w:numId="2" w16cid:durableId="14476521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1268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318285">
    <w:abstractNumId w:val="5"/>
  </w:num>
  <w:num w:numId="5" w16cid:durableId="1113742272">
    <w:abstractNumId w:val="6"/>
  </w:num>
  <w:num w:numId="6" w16cid:durableId="1285428503">
    <w:abstractNumId w:val="0"/>
  </w:num>
  <w:num w:numId="7" w16cid:durableId="72242673">
    <w:abstractNumId w:val="2"/>
  </w:num>
  <w:num w:numId="8" w16cid:durableId="592862828">
    <w:abstractNumId w:val="3"/>
  </w:num>
  <w:num w:numId="9" w16cid:durableId="395517773">
    <w:abstractNumId w:val="4"/>
  </w:num>
  <w:num w:numId="10" w16cid:durableId="298193489">
    <w:abstractNumId w:val="8"/>
  </w:num>
  <w:num w:numId="11" w16cid:durableId="145505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94091"/>
    <w:rsid w:val="00097664"/>
    <w:rsid w:val="00097DA7"/>
    <w:rsid w:val="000B1C2B"/>
    <w:rsid w:val="000F64FC"/>
    <w:rsid w:val="00104145"/>
    <w:rsid w:val="001D2CAA"/>
    <w:rsid w:val="00282F97"/>
    <w:rsid w:val="00283952"/>
    <w:rsid w:val="00292E81"/>
    <w:rsid w:val="00346E78"/>
    <w:rsid w:val="003B39DB"/>
    <w:rsid w:val="003B6DC2"/>
    <w:rsid w:val="0042542E"/>
    <w:rsid w:val="004866A7"/>
    <w:rsid w:val="004A7DC8"/>
    <w:rsid w:val="004D3B8D"/>
    <w:rsid w:val="00526D66"/>
    <w:rsid w:val="005506FC"/>
    <w:rsid w:val="00611EC9"/>
    <w:rsid w:val="006429BF"/>
    <w:rsid w:val="00653CCA"/>
    <w:rsid w:val="006A1EF2"/>
    <w:rsid w:val="00701205"/>
    <w:rsid w:val="0070613C"/>
    <w:rsid w:val="0070647E"/>
    <w:rsid w:val="00713695"/>
    <w:rsid w:val="007C0A9C"/>
    <w:rsid w:val="007C50D6"/>
    <w:rsid w:val="007C7386"/>
    <w:rsid w:val="007F5AB7"/>
    <w:rsid w:val="00843F67"/>
    <w:rsid w:val="008578D0"/>
    <w:rsid w:val="00860BFF"/>
    <w:rsid w:val="00893B7C"/>
    <w:rsid w:val="008A12C3"/>
    <w:rsid w:val="008B211A"/>
    <w:rsid w:val="008C3681"/>
    <w:rsid w:val="008D2176"/>
    <w:rsid w:val="009A0227"/>
    <w:rsid w:val="00A13297"/>
    <w:rsid w:val="00B048EC"/>
    <w:rsid w:val="00B409DB"/>
    <w:rsid w:val="00B64F19"/>
    <w:rsid w:val="00BD4EB4"/>
    <w:rsid w:val="00C54863"/>
    <w:rsid w:val="00C769C8"/>
    <w:rsid w:val="00CE4F34"/>
    <w:rsid w:val="00D35F61"/>
    <w:rsid w:val="00D561E0"/>
    <w:rsid w:val="00DE7E5D"/>
    <w:rsid w:val="00E27A40"/>
    <w:rsid w:val="00E3132B"/>
    <w:rsid w:val="00E507C6"/>
    <w:rsid w:val="00FC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6A1EF2"/>
    <w:pPr>
      <w:spacing w:after="0" w:line="240" w:lineRule="auto"/>
    </w:pPr>
    <w:rPr>
      <w:rFonts w:ascii="Palatino" w:eastAsia="Times New Roman" w:hAnsi="Palati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esofinsurance@cityofthornto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9aeaf0b47aa44b56d4f8aad305b1e028">
  <xsd:schema xmlns:xsd="http://www.w3.org/2001/XMLSchema" xmlns:xs="http://www.w3.org/2001/XMLSchema" xmlns:p="http://schemas.microsoft.com/office/2006/metadata/properties" xmlns:ns3="0c2ee8af-c6ec-4597-af87-8cdbadefb56f" targetNamespace="http://schemas.microsoft.com/office/2006/metadata/properties" ma:root="true" ma:fieldsID="2a0a4b58be5b0263c21211004d340765"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7DD6-01A4-4801-A7E6-9D0E58C40738}">
  <ds:schemaRefs>
    <ds:schemaRef ds:uri="http://schemas.openxmlformats.org/officeDocument/2006/bibliography"/>
  </ds:schemaRefs>
</ds:datastoreItem>
</file>

<file path=customXml/itemProps2.xml><?xml version="1.0" encoding="utf-8"?>
<ds:datastoreItem xmlns:ds="http://schemas.openxmlformats.org/officeDocument/2006/customXml" ds:itemID="{17C6108D-8E3C-43C6-9D48-3A53B4CA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7FBA6-D0CE-4A93-B7D7-2B8B147FBF56}">
  <ds:schemaRefs>
    <ds:schemaRef ds:uri="http://schemas.microsoft.com/sharepoint/v3/contenttype/forms"/>
  </ds:schemaRefs>
</ds:datastoreItem>
</file>

<file path=customXml/itemProps4.xml><?xml version="1.0" encoding="utf-8"?>
<ds:datastoreItem xmlns:ds="http://schemas.openxmlformats.org/officeDocument/2006/customXml" ds:itemID="{1746D303-037B-45A6-8786-3A83C589BF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6831</Words>
  <Characters>38941</Characters>
  <Application>Microsoft Office Word</Application>
  <DocSecurity>2</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MaryLyn Papst</cp:lastModifiedBy>
  <cp:revision>6</cp:revision>
  <dcterms:created xsi:type="dcterms:W3CDTF">2022-12-15T16:32:00Z</dcterms:created>
  <dcterms:modified xsi:type="dcterms:W3CDTF">2022-12-20T18:12:00Z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